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A3B16" w14:textId="77777777" w:rsidR="00E30D90" w:rsidRDefault="00E30D90" w:rsidP="000C74BD">
      <w:pPr>
        <w:snapToGrid w:val="0"/>
        <w:spacing w:before="120" w:after="120"/>
        <w:rPr>
          <w:lang w:val="en-US"/>
        </w:rPr>
      </w:pPr>
    </w:p>
    <w:p w14:paraId="7E63DE69" w14:textId="77777777" w:rsidR="000C74BD" w:rsidRDefault="000C74BD" w:rsidP="000C74BD">
      <w:pPr>
        <w:snapToGrid w:val="0"/>
        <w:spacing w:before="120" w:after="120"/>
        <w:rPr>
          <w:lang w:val="en-US"/>
        </w:rPr>
      </w:pPr>
    </w:p>
    <w:p w14:paraId="2E930443" w14:textId="77777777" w:rsidR="000C74BD" w:rsidRDefault="000C74BD" w:rsidP="000C74BD">
      <w:pPr>
        <w:pStyle w:val="Title"/>
        <w:snapToGrid w:val="0"/>
        <w:spacing w:before="120" w:after="120"/>
        <w:contextualSpacing w:val="0"/>
        <w:rPr>
          <w:lang w:val="en-US"/>
        </w:rPr>
      </w:pPr>
    </w:p>
    <w:p w14:paraId="6DE9C20A" w14:textId="0534F664" w:rsidR="000C74BD" w:rsidRPr="00E7220E" w:rsidRDefault="00E7220E" w:rsidP="00E7220E">
      <w:pPr>
        <w:pStyle w:val="Title"/>
        <w:snapToGrid w:val="0"/>
        <w:spacing w:before="120" w:after="120"/>
        <w:contextualSpacing w:val="0"/>
        <w:jc w:val="center"/>
        <w:rPr>
          <w:color w:val="C00000"/>
          <w:lang w:val="en-US"/>
        </w:rPr>
      </w:pPr>
      <w:r w:rsidRPr="00E7220E">
        <w:rPr>
          <w:color w:val="C00000"/>
          <w:lang w:val="en-US"/>
        </w:rPr>
        <w:t>[</w:t>
      </w:r>
      <w:r>
        <w:rPr>
          <w:color w:val="C00000"/>
          <w:lang w:val="en-US"/>
        </w:rPr>
        <w:t xml:space="preserve">Insert </w:t>
      </w:r>
      <w:r w:rsidRPr="00E7220E">
        <w:rPr>
          <w:color w:val="C00000"/>
          <w:lang w:val="en-US"/>
        </w:rPr>
        <w:t xml:space="preserve">Name </w:t>
      </w:r>
      <w:r w:rsidR="00D629C7">
        <w:rPr>
          <w:color w:val="C00000"/>
          <w:lang w:val="en-US"/>
        </w:rPr>
        <w:t>o</w:t>
      </w:r>
      <w:r w:rsidRPr="00E7220E">
        <w:rPr>
          <w:color w:val="C00000"/>
          <w:lang w:val="en-US"/>
        </w:rPr>
        <w:t>f Centre]</w:t>
      </w:r>
    </w:p>
    <w:p w14:paraId="5697BDAF" w14:textId="77777777" w:rsidR="000C74BD" w:rsidRDefault="000C74BD" w:rsidP="000C74BD">
      <w:pPr>
        <w:pStyle w:val="Title"/>
        <w:snapToGrid w:val="0"/>
        <w:spacing w:before="120" w:after="120"/>
        <w:contextualSpacing w:val="0"/>
        <w:rPr>
          <w:color w:val="C00000"/>
          <w:lang w:val="en-US"/>
        </w:rPr>
      </w:pPr>
    </w:p>
    <w:p w14:paraId="4AA7CD5F" w14:textId="77777777" w:rsidR="000C74BD" w:rsidRDefault="000C74BD" w:rsidP="000C74BD">
      <w:pPr>
        <w:pStyle w:val="Title"/>
        <w:snapToGrid w:val="0"/>
        <w:spacing w:before="120" w:after="120"/>
        <w:contextualSpacing w:val="0"/>
        <w:rPr>
          <w:color w:val="C00000"/>
          <w:lang w:val="en-US"/>
        </w:rPr>
      </w:pPr>
    </w:p>
    <w:p w14:paraId="664E5A2D" w14:textId="087426E8" w:rsidR="000C74BD" w:rsidRDefault="000C74BD" w:rsidP="000C74BD">
      <w:pPr>
        <w:pStyle w:val="Title"/>
        <w:snapToGrid w:val="0"/>
        <w:spacing w:before="120" w:after="120"/>
        <w:contextualSpacing w:val="0"/>
        <w:rPr>
          <w:lang w:val="en-US"/>
        </w:rPr>
      </w:pPr>
    </w:p>
    <w:p w14:paraId="1F20869F" w14:textId="498264CD" w:rsidR="00C67473" w:rsidRDefault="001500FF" w:rsidP="00E7220E">
      <w:pPr>
        <w:pStyle w:val="Title"/>
      </w:pPr>
      <w:r>
        <w:t>Reasonable Adjustments and Special Considerations</w:t>
      </w:r>
    </w:p>
    <w:p w14:paraId="75C34229" w14:textId="21B8253E" w:rsidR="000C74BD" w:rsidRPr="00E7220E" w:rsidRDefault="000C74BD" w:rsidP="00E7220E">
      <w:pPr>
        <w:pStyle w:val="Title"/>
      </w:pPr>
      <w:r w:rsidRPr="00E7220E">
        <w:t>Policy</w:t>
      </w:r>
      <w:r w:rsidR="00196A27">
        <w:t xml:space="preserve"> </w:t>
      </w:r>
      <w:r w:rsidR="001500FF">
        <w:t>and Procedure</w:t>
      </w:r>
    </w:p>
    <w:p w14:paraId="312045C1" w14:textId="77777777" w:rsidR="000C74BD" w:rsidRDefault="000C74BD" w:rsidP="000C74BD">
      <w:pPr>
        <w:snapToGrid w:val="0"/>
        <w:spacing w:before="120" w:after="120"/>
        <w:rPr>
          <w:lang w:val="en-US"/>
        </w:rPr>
      </w:pPr>
    </w:p>
    <w:p w14:paraId="637B0B9A" w14:textId="77777777" w:rsidR="000C74BD" w:rsidRDefault="000C74BD" w:rsidP="000C74BD">
      <w:pPr>
        <w:snapToGrid w:val="0"/>
        <w:spacing w:before="120" w:after="120"/>
        <w:rPr>
          <w:lang w:val="en-US"/>
        </w:rPr>
      </w:pPr>
    </w:p>
    <w:p w14:paraId="1137E268" w14:textId="77777777" w:rsidR="000C74BD" w:rsidRDefault="000C74BD" w:rsidP="000C74BD">
      <w:pPr>
        <w:snapToGrid w:val="0"/>
        <w:spacing w:before="120" w:after="120"/>
        <w:rPr>
          <w:lang w:val="en-US"/>
        </w:rPr>
      </w:pPr>
    </w:p>
    <w:p w14:paraId="0C524820" w14:textId="77777777" w:rsidR="000C74BD" w:rsidRDefault="000C74BD" w:rsidP="000C74BD">
      <w:pPr>
        <w:snapToGrid w:val="0"/>
        <w:spacing w:before="120" w:after="120"/>
        <w:rPr>
          <w:lang w:val="en-US"/>
        </w:rPr>
      </w:pPr>
    </w:p>
    <w:p w14:paraId="2B9CDFF1" w14:textId="77777777" w:rsidR="000C74BD" w:rsidRDefault="000C74BD" w:rsidP="000C74BD">
      <w:pPr>
        <w:snapToGrid w:val="0"/>
        <w:spacing w:before="120" w:after="120"/>
        <w:rPr>
          <w:lang w:val="en-US"/>
        </w:rPr>
      </w:pPr>
    </w:p>
    <w:p w14:paraId="2BB7958B" w14:textId="77777777" w:rsidR="000C74BD" w:rsidRDefault="000C74BD" w:rsidP="000C74BD">
      <w:pPr>
        <w:snapToGrid w:val="0"/>
        <w:spacing w:before="120" w:after="120"/>
        <w:rPr>
          <w:lang w:val="en-US"/>
        </w:rPr>
      </w:pPr>
    </w:p>
    <w:p w14:paraId="795F894A" w14:textId="77777777" w:rsidR="000C74BD" w:rsidRDefault="000C74BD" w:rsidP="000C74BD">
      <w:pPr>
        <w:snapToGrid w:val="0"/>
        <w:spacing w:before="120" w:after="120"/>
        <w:rPr>
          <w:lang w:val="en-US"/>
        </w:rPr>
      </w:pPr>
    </w:p>
    <w:p w14:paraId="11D50492" w14:textId="77777777" w:rsidR="000C74BD" w:rsidRDefault="000C74BD" w:rsidP="000C74BD">
      <w:pPr>
        <w:snapToGrid w:val="0"/>
        <w:spacing w:before="120" w:after="120"/>
        <w:rPr>
          <w:lang w:val="en-US"/>
        </w:rPr>
      </w:pPr>
    </w:p>
    <w:p w14:paraId="5821AA08" w14:textId="77777777" w:rsidR="000C74BD" w:rsidRDefault="000C74BD" w:rsidP="000C74BD">
      <w:pPr>
        <w:snapToGrid w:val="0"/>
        <w:spacing w:before="120" w:after="120"/>
        <w:rPr>
          <w:lang w:val="en-US"/>
        </w:rPr>
      </w:pPr>
    </w:p>
    <w:p w14:paraId="67D128FF" w14:textId="77777777" w:rsidR="000C74BD" w:rsidRDefault="000C74BD" w:rsidP="000C74BD">
      <w:pPr>
        <w:snapToGrid w:val="0"/>
        <w:spacing w:before="120" w:after="120"/>
        <w:rPr>
          <w:lang w:val="en-US"/>
        </w:rPr>
      </w:pPr>
    </w:p>
    <w:p w14:paraId="5A3ECA4A" w14:textId="77777777" w:rsidR="000C74BD" w:rsidRDefault="000C74BD" w:rsidP="000C74BD">
      <w:pPr>
        <w:snapToGrid w:val="0"/>
        <w:spacing w:before="120" w:after="120"/>
        <w:rPr>
          <w:lang w:val="en-US"/>
        </w:rPr>
      </w:pPr>
    </w:p>
    <w:tbl>
      <w:tblPr>
        <w:tblStyle w:val="TableGrid"/>
        <w:tblW w:w="0" w:type="auto"/>
        <w:tblLook w:val="04A0" w:firstRow="1" w:lastRow="0" w:firstColumn="1" w:lastColumn="0" w:noHBand="0" w:noVBand="1"/>
      </w:tblPr>
      <w:tblGrid>
        <w:gridCol w:w="2122"/>
        <w:gridCol w:w="6894"/>
      </w:tblGrid>
      <w:tr w:rsidR="000C74BD" w14:paraId="51CCF3B1" w14:textId="77777777" w:rsidTr="000C74BD">
        <w:tc>
          <w:tcPr>
            <w:tcW w:w="2122" w:type="dxa"/>
          </w:tcPr>
          <w:p w14:paraId="335BDAFE" w14:textId="2D6A2CC4" w:rsidR="000C74BD" w:rsidRDefault="000C74BD" w:rsidP="000C74BD">
            <w:pPr>
              <w:snapToGrid w:val="0"/>
              <w:spacing w:before="120" w:after="120"/>
              <w:rPr>
                <w:lang w:val="en-US"/>
              </w:rPr>
            </w:pPr>
            <w:r>
              <w:rPr>
                <w:lang w:val="en-US"/>
              </w:rPr>
              <w:t>Date approved</w:t>
            </w:r>
          </w:p>
        </w:tc>
        <w:tc>
          <w:tcPr>
            <w:tcW w:w="6894" w:type="dxa"/>
          </w:tcPr>
          <w:p w14:paraId="65ED0B07" w14:textId="6EA8F8D1" w:rsidR="000C74BD" w:rsidRPr="000C74BD" w:rsidRDefault="000C74BD" w:rsidP="000C74BD">
            <w:pPr>
              <w:snapToGrid w:val="0"/>
              <w:spacing w:before="120" w:after="120"/>
              <w:rPr>
                <w:i/>
                <w:iCs/>
                <w:color w:val="C00000"/>
                <w:lang w:val="en-US"/>
              </w:rPr>
            </w:pPr>
            <w:r w:rsidRPr="000C74BD">
              <w:rPr>
                <w:i/>
                <w:iCs/>
                <w:color w:val="C00000"/>
                <w:lang w:val="en-US"/>
              </w:rPr>
              <w:t>Insert date approved</w:t>
            </w:r>
          </w:p>
        </w:tc>
      </w:tr>
      <w:tr w:rsidR="000C74BD" w14:paraId="20181D3F" w14:textId="77777777" w:rsidTr="000C74BD">
        <w:tc>
          <w:tcPr>
            <w:tcW w:w="2122" w:type="dxa"/>
          </w:tcPr>
          <w:p w14:paraId="3EADB993" w14:textId="78EFF5E8" w:rsidR="000C74BD" w:rsidRDefault="000C74BD" w:rsidP="000C74BD">
            <w:pPr>
              <w:snapToGrid w:val="0"/>
              <w:spacing w:before="120" w:after="120"/>
              <w:rPr>
                <w:lang w:val="en-US"/>
              </w:rPr>
            </w:pPr>
            <w:r>
              <w:rPr>
                <w:lang w:val="en-US"/>
              </w:rPr>
              <w:t>Approved by</w:t>
            </w:r>
          </w:p>
        </w:tc>
        <w:tc>
          <w:tcPr>
            <w:tcW w:w="6894" w:type="dxa"/>
          </w:tcPr>
          <w:p w14:paraId="29B501F0" w14:textId="7D0A663A" w:rsidR="000C74BD" w:rsidRPr="000C74BD" w:rsidRDefault="000C74BD" w:rsidP="000C74BD">
            <w:pPr>
              <w:snapToGrid w:val="0"/>
              <w:spacing w:before="120" w:after="120"/>
              <w:rPr>
                <w:i/>
                <w:iCs/>
                <w:color w:val="C00000"/>
                <w:lang w:val="en-US"/>
              </w:rPr>
            </w:pPr>
            <w:r w:rsidRPr="000C74BD">
              <w:rPr>
                <w:i/>
                <w:iCs/>
                <w:color w:val="C00000"/>
                <w:lang w:val="en-US"/>
              </w:rPr>
              <w:t>Insert names and roles of persons who approved the policy</w:t>
            </w:r>
          </w:p>
        </w:tc>
      </w:tr>
      <w:tr w:rsidR="000C74BD" w14:paraId="3B9A6C51" w14:textId="77777777" w:rsidTr="000C74BD">
        <w:tc>
          <w:tcPr>
            <w:tcW w:w="2122" w:type="dxa"/>
          </w:tcPr>
          <w:p w14:paraId="5826B12F" w14:textId="41A4D0AF" w:rsidR="000C74BD" w:rsidRDefault="000C74BD" w:rsidP="000C74BD">
            <w:pPr>
              <w:snapToGrid w:val="0"/>
              <w:spacing w:before="120" w:after="120"/>
              <w:rPr>
                <w:lang w:val="en-US"/>
              </w:rPr>
            </w:pPr>
            <w:r>
              <w:rPr>
                <w:lang w:val="en-US"/>
              </w:rPr>
              <w:t>Next review date</w:t>
            </w:r>
          </w:p>
        </w:tc>
        <w:tc>
          <w:tcPr>
            <w:tcW w:w="6894" w:type="dxa"/>
          </w:tcPr>
          <w:p w14:paraId="5F6833DC" w14:textId="32187B52" w:rsidR="000C74BD" w:rsidRPr="000C74BD" w:rsidRDefault="000C74BD" w:rsidP="000C74BD">
            <w:pPr>
              <w:snapToGrid w:val="0"/>
              <w:spacing w:before="120" w:after="120"/>
              <w:rPr>
                <w:i/>
                <w:iCs/>
                <w:color w:val="C00000"/>
                <w:lang w:val="en-US"/>
              </w:rPr>
            </w:pPr>
            <w:r w:rsidRPr="000C74BD">
              <w:rPr>
                <w:i/>
                <w:iCs/>
                <w:color w:val="C00000"/>
                <w:lang w:val="en-US"/>
              </w:rPr>
              <w:t>Insert the date of the next review</w:t>
            </w:r>
          </w:p>
        </w:tc>
      </w:tr>
    </w:tbl>
    <w:p w14:paraId="42C9A2CF" w14:textId="77777777" w:rsidR="000C74BD" w:rsidRDefault="000C74BD" w:rsidP="000C74BD">
      <w:pPr>
        <w:snapToGrid w:val="0"/>
        <w:spacing w:before="120" w:after="120"/>
        <w:rPr>
          <w:lang w:val="en-US"/>
        </w:rPr>
      </w:pPr>
    </w:p>
    <w:p w14:paraId="60F2D7A6" w14:textId="77777777" w:rsidR="00CF538E" w:rsidRDefault="00CF538E" w:rsidP="000C74BD">
      <w:pPr>
        <w:snapToGrid w:val="0"/>
        <w:spacing w:before="120" w:after="120"/>
        <w:rPr>
          <w:lang w:val="en-US"/>
        </w:rPr>
      </w:pPr>
    </w:p>
    <w:sdt>
      <w:sdtPr>
        <w:rPr>
          <w:rFonts w:ascii="Times New Roman" w:eastAsia="Times New Roman" w:hAnsi="Times New Roman" w:cs="Times New Roman"/>
          <w:b w:val="0"/>
          <w:bCs w:val="0"/>
          <w:color w:val="auto"/>
          <w:sz w:val="24"/>
          <w:szCs w:val="24"/>
          <w:lang w:val="en-GB" w:eastAsia="en-GB"/>
        </w:rPr>
        <w:id w:val="1681773822"/>
        <w:docPartObj>
          <w:docPartGallery w:val="Table of Contents"/>
          <w:docPartUnique/>
        </w:docPartObj>
      </w:sdtPr>
      <w:sdtEndPr>
        <w:rPr>
          <w:noProof/>
        </w:rPr>
      </w:sdtEndPr>
      <w:sdtContent>
        <w:p w14:paraId="1793D477" w14:textId="5EF6837B" w:rsidR="00454DEF" w:rsidRDefault="00454DEF">
          <w:pPr>
            <w:pStyle w:val="TOCHeading"/>
          </w:pPr>
          <w:r>
            <w:t>Table of Contents</w:t>
          </w:r>
        </w:p>
        <w:p w14:paraId="1C54425F" w14:textId="6133D3E7" w:rsidR="007E3E37" w:rsidRDefault="00454DEF">
          <w:pPr>
            <w:pStyle w:val="TOC1"/>
            <w:tabs>
              <w:tab w:val="left" w:pos="480"/>
              <w:tab w:val="right" w:leader="dot" w:pos="9016"/>
            </w:tabs>
            <w:rPr>
              <w:rFonts w:eastAsiaTheme="minorEastAsia" w:cstheme="minorBidi"/>
              <w:b w:val="0"/>
              <w:bCs w:val="0"/>
              <w:caps w:val="0"/>
              <w:noProof/>
              <w:kern w:val="2"/>
              <w:sz w:val="24"/>
              <w:szCs w:val="24"/>
              <w14:ligatures w14:val="standardContextual"/>
            </w:rPr>
          </w:pPr>
          <w:r>
            <w:rPr>
              <w:b w:val="0"/>
              <w:bCs w:val="0"/>
            </w:rPr>
            <w:fldChar w:fldCharType="begin"/>
          </w:r>
          <w:r>
            <w:instrText xml:space="preserve"> TOC \o "1-3" \h \z \u </w:instrText>
          </w:r>
          <w:r>
            <w:rPr>
              <w:b w:val="0"/>
              <w:bCs w:val="0"/>
            </w:rPr>
            <w:fldChar w:fldCharType="separate"/>
          </w:r>
          <w:hyperlink w:anchor="_Toc175125929" w:history="1">
            <w:r w:rsidR="007E3E37" w:rsidRPr="000F48BB">
              <w:rPr>
                <w:rStyle w:val="Hyperlink"/>
                <w:noProof/>
              </w:rPr>
              <w:t>1.</w:t>
            </w:r>
            <w:r w:rsidR="007E3E37">
              <w:rPr>
                <w:rFonts w:eastAsiaTheme="minorEastAsia" w:cstheme="minorBidi"/>
                <w:b w:val="0"/>
                <w:bCs w:val="0"/>
                <w:caps w:val="0"/>
                <w:noProof/>
                <w:kern w:val="2"/>
                <w:sz w:val="24"/>
                <w:szCs w:val="24"/>
                <w14:ligatures w14:val="standardContextual"/>
              </w:rPr>
              <w:tab/>
            </w:r>
            <w:r w:rsidR="007E3E37" w:rsidRPr="000F48BB">
              <w:rPr>
                <w:rStyle w:val="Hyperlink"/>
                <w:noProof/>
              </w:rPr>
              <w:t>Purpose of reasonable Adjustments and Special Considerations Policy and Procedure</w:t>
            </w:r>
            <w:r w:rsidR="007E3E37">
              <w:rPr>
                <w:noProof/>
                <w:webHidden/>
              </w:rPr>
              <w:tab/>
            </w:r>
            <w:r w:rsidR="007E3E37">
              <w:rPr>
                <w:noProof/>
                <w:webHidden/>
              </w:rPr>
              <w:fldChar w:fldCharType="begin"/>
            </w:r>
            <w:r w:rsidR="007E3E37">
              <w:rPr>
                <w:noProof/>
                <w:webHidden/>
              </w:rPr>
              <w:instrText xml:space="preserve"> PAGEREF _Toc175125929 \h </w:instrText>
            </w:r>
            <w:r w:rsidR="007E3E37">
              <w:rPr>
                <w:noProof/>
                <w:webHidden/>
              </w:rPr>
            </w:r>
            <w:r w:rsidR="007E3E37">
              <w:rPr>
                <w:noProof/>
                <w:webHidden/>
              </w:rPr>
              <w:fldChar w:fldCharType="separate"/>
            </w:r>
            <w:r w:rsidR="007E3E37">
              <w:rPr>
                <w:noProof/>
                <w:webHidden/>
              </w:rPr>
              <w:t>3</w:t>
            </w:r>
            <w:r w:rsidR="007E3E37">
              <w:rPr>
                <w:noProof/>
                <w:webHidden/>
              </w:rPr>
              <w:fldChar w:fldCharType="end"/>
            </w:r>
          </w:hyperlink>
        </w:p>
        <w:p w14:paraId="6782FDC4" w14:textId="12F9FD6D" w:rsidR="007E3E37" w:rsidRDefault="007E3E37">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75125930" w:history="1">
            <w:r w:rsidRPr="000F48BB">
              <w:rPr>
                <w:rStyle w:val="Hyperlink"/>
                <w:noProof/>
              </w:rPr>
              <w:t>2.</w:t>
            </w:r>
            <w:r>
              <w:rPr>
                <w:rFonts w:eastAsiaTheme="minorEastAsia" w:cstheme="minorBidi"/>
                <w:b w:val="0"/>
                <w:bCs w:val="0"/>
                <w:caps w:val="0"/>
                <w:noProof/>
                <w:kern w:val="2"/>
                <w:sz w:val="24"/>
                <w:szCs w:val="24"/>
                <w14:ligatures w14:val="standardContextual"/>
              </w:rPr>
              <w:tab/>
            </w:r>
            <w:r w:rsidRPr="000F48BB">
              <w:rPr>
                <w:rStyle w:val="Hyperlink"/>
                <w:noProof/>
              </w:rPr>
              <w:t>Scope</w:t>
            </w:r>
            <w:r>
              <w:rPr>
                <w:noProof/>
                <w:webHidden/>
              </w:rPr>
              <w:tab/>
            </w:r>
            <w:r>
              <w:rPr>
                <w:noProof/>
                <w:webHidden/>
              </w:rPr>
              <w:fldChar w:fldCharType="begin"/>
            </w:r>
            <w:r>
              <w:rPr>
                <w:noProof/>
                <w:webHidden/>
              </w:rPr>
              <w:instrText xml:space="preserve"> PAGEREF _Toc175125930 \h </w:instrText>
            </w:r>
            <w:r>
              <w:rPr>
                <w:noProof/>
                <w:webHidden/>
              </w:rPr>
            </w:r>
            <w:r>
              <w:rPr>
                <w:noProof/>
                <w:webHidden/>
              </w:rPr>
              <w:fldChar w:fldCharType="separate"/>
            </w:r>
            <w:r>
              <w:rPr>
                <w:noProof/>
                <w:webHidden/>
              </w:rPr>
              <w:t>3</w:t>
            </w:r>
            <w:r>
              <w:rPr>
                <w:noProof/>
                <w:webHidden/>
              </w:rPr>
              <w:fldChar w:fldCharType="end"/>
            </w:r>
          </w:hyperlink>
        </w:p>
        <w:p w14:paraId="274E3E71" w14:textId="1A1248D8" w:rsidR="007E3E37" w:rsidRDefault="007E3E37">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75125931" w:history="1">
            <w:r w:rsidRPr="000F48BB">
              <w:rPr>
                <w:rStyle w:val="Hyperlink"/>
                <w:noProof/>
              </w:rPr>
              <w:t>3.</w:t>
            </w:r>
            <w:r>
              <w:rPr>
                <w:rFonts w:eastAsiaTheme="minorEastAsia" w:cstheme="minorBidi"/>
                <w:b w:val="0"/>
                <w:bCs w:val="0"/>
                <w:caps w:val="0"/>
                <w:noProof/>
                <w:kern w:val="2"/>
                <w:sz w:val="24"/>
                <w:szCs w:val="24"/>
                <w14:ligatures w14:val="standardContextual"/>
              </w:rPr>
              <w:tab/>
            </w:r>
            <w:r w:rsidRPr="000F48BB">
              <w:rPr>
                <w:rStyle w:val="Hyperlink"/>
                <w:noProof/>
              </w:rPr>
              <w:t>Actions to Implement this Policy</w:t>
            </w:r>
            <w:r>
              <w:rPr>
                <w:noProof/>
                <w:webHidden/>
              </w:rPr>
              <w:tab/>
            </w:r>
            <w:r>
              <w:rPr>
                <w:noProof/>
                <w:webHidden/>
              </w:rPr>
              <w:fldChar w:fldCharType="begin"/>
            </w:r>
            <w:r>
              <w:rPr>
                <w:noProof/>
                <w:webHidden/>
              </w:rPr>
              <w:instrText xml:space="preserve"> PAGEREF _Toc175125931 \h </w:instrText>
            </w:r>
            <w:r>
              <w:rPr>
                <w:noProof/>
                <w:webHidden/>
              </w:rPr>
            </w:r>
            <w:r>
              <w:rPr>
                <w:noProof/>
                <w:webHidden/>
              </w:rPr>
              <w:fldChar w:fldCharType="separate"/>
            </w:r>
            <w:r>
              <w:rPr>
                <w:noProof/>
                <w:webHidden/>
              </w:rPr>
              <w:t>3</w:t>
            </w:r>
            <w:r>
              <w:rPr>
                <w:noProof/>
                <w:webHidden/>
              </w:rPr>
              <w:fldChar w:fldCharType="end"/>
            </w:r>
          </w:hyperlink>
        </w:p>
        <w:p w14:paraId="7FBE40A6" w14:textId="6D24CD14" w:rsidR="007E3E37" w:rsidRDefault="007E3E37">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75125932" w:history="1">
            <w:r w:rsidRPr="000F48BB">
              <w:rPr>
                <w:rStyle w:val="Hyperlink"/>
                <w:noProof/>
              </w:rPr>
              <w:t>4.</w:t>
            </w:r>
            <w:r>
              <w:rPr>
                <w:rFonts w:eastAsiaTheme="minorEastAsia" w:cstheme="minorBidi"/>
                <w:b w:val="0"/>
                <w:bCs w:val="0"/>
                <w:caps w:val="0"/>
                <w:noProof/>
                <w:kern w:val="2"/>
                <w:sz w:val="24"/>
                <w:szCs w:val="24"/>
                <w14:ligatures w14:val="standardContextual"/>
              </w:rPr>
              <w:tab/>
            </w:r>
            <w:r w:rsidRPr="000F48BB">
              <w:rPr>
                <w:rStyle w:val="Hyperlink"/>
                <w:noProof/>
              </w:rPr>
              <w:t>Definitions</w:t>
            </w:r>
            <w:r>
              <w:rPr>
                <w:noProof/>
                <w:webHidden/>
              </w:rPr>
              <w:tab/>
            </w:r>
            <w:r>
              <w:rPr>
                <w:noProof/>
                <w:webHidden/>
              </w:rPr>
              <w:fldChar w:fldCharType="begin"/>
            </w:r>
            <w:r>
              <w:rPr>
                <w:noProof/>
                <w:webHidden/>
              </w:rPr>
              <w:instrText xml:space="preserve"> PAGEREF _Toc175125932 \h </w:instrText>
            </w:r>
            <w:r>
              <w:rPr>
                <w:noProof/>
                <w:webHidden/>
              </w:rPr>
            </w:r>
            <w:r>
              <w:rPr>
                <w:noProof/>
                <w:webHidden/>
              </w:rPr>
              <w:fldChar w:fldCharType="separate"/>
            </w:r>
            <w:r>
              <w:rPr>
                <w:noProof/>
                <w:webHidden/>
              </w:rPr>
              <w:t>3</w:t>
            </w:r>
            <w:r>
              <w:rPr>
                <w:noProof/>
                <w:webHidden/>
              </w:rPr>
              <w:fldChar w:fldCharType="end"/>
            </w:r>
          </w:hyperlink>
        </w:p>
        <w:p w14:paraId="40C32B12" w14:textId="69DEB9F9" w:rsidR="007E3E37" w:rsidRDefault="007E3E37">
          <w:pPr>
            <w:pStyle w:val="TOC3"/>
            <w:tabs>
              <w:tab w:val="right" w:leader="dot" w:pos="9016"/>
            </w:tabs>
            <w:rPr>
              <w:rFonts w:eastAsiaTheme="minorEastAsia" w:cstheme="minorBidi"/>
              <w:i w:val="0"/>
              <w:iCs w:val="0"/>
              <w:noProof/>
              <w:kern w:val="2"/>
              <w:sz w:val="24"/>
              <w:szCs w:val="24"/>
              <w14:ligatures w14:val="standardContextual"/>
            </w:rPr>
          </w:pPr>
          <w:hyperlink w:anchor="_Toc175125933" w:history="1">
            <w:r w:rsidRPr="000F48BB">
              <w:rPr>
                <w:rStyle w:val="Hyperlink"/>
                <w:noProof/>
              </w:rPr>
              <w:t>Reasonable Adjustments</w:t>
            </w:r>
            <w:r>
              <w:rPr>
                <w:noProof/>
                <w:webHidden/>
              </w:rPr>
              <w:tab/>
            </w:r>
            <w:r>
              <w:rPr>
                <w:noProof/>
                <w:webHidden/>
              </w:rPr>
              <w:fldChar w:fldCharType="begin"/>
            </w:r>
            <w:r>
              <w:rPr>
                <w:noProof/>
                <w:webHidden/>
              </w:rPr>
              <w:instrText xml:space="preserve"> PAGEREF _Toc175125933 \h </w:instrText>
            </w:r>
            <w:r>
              <w:rPr>
                <w:noProof/>
                <w:webHidden/>
              </w:rPr>
            </w:r>
            <w:r>
              <w:rPr>
                <w:noProof/>
                <w:webHidden/>
              </w:rPr>
              <w:fldChar w:fldCharType="separate"/>
            </w:r>
            <w:r>
              <w:rPr>
                <w:noProof/>
                <w:webHidden/>
              </w:rPr>
              <w:t>3</w:t>
            </w:r>
            <w:r>
              <w:rPr>
                <w:noProof/>
                <w:webHidden/>
              </w:rPr>
              <w:fldChar w:fldCharType="end"/>
            </w:r>
          </w:hyperlink>
        </w:p>
        <w:p w14:paraId="1A583AAB" w14:textId="5233B0F8" w:rsidR="007E3E37" w:rsidRDefault="007E3E37">
          <w:pPr>
            <w:pStyle w:val="TOC3"/>
            <w:tabs>
              <w:tab w:val="right" w:leader="dot" w:pos="9016"/>
            </w:tabs>
            <w:rPr>
              <w:rFonts w:eastAsiaTheme="minorEastAsia" w:cstheme="minorBidi"/>
              <w:i w:val="0"/>
              <w:iCs w:val="0"/>
              <w:noProof/>
              <w:kern w:val="2"/>
              <w:sz w:val="24"/>
              <w:szCs w:val="24"/>
              <w14:ligatures w14:val="standardContextual"/>
            </w:rPr>
          </w:pPr>
          <w:hyperlink w:anchor="_Toc175125934" w:history="1">
            <w:r w:rsidRPr="000F48BB">
              <w:rPr>
                <w:rStyle w:val="Hyperlink"/>
                <w:noProof/>
              </w:rPr>
              <w:t>Special Considerations</w:t>
            </w:r>
            <w:r>
              <w:rPr>
                <w:noProof/>
                <w:webHidden/>
              </w:rPr>
              <w:tab/>
            </w:r>
            <w:r>
              <w:rPr>
                <w:noProof/>
                <w:webHidden/>
              </w:rPr>
              <w:fldChar w:fldCharType="begin"/>
            </w:r>
            <w:r>
              <w:rPr>
                <w:noProof/>
                <w:webHidden/>
              </w:rPr>
              <w:instrText xml:space="preserve"> PAGEREF _Toc175125934 \h </w:instrText>
            </w:r>
            <w:r>
              <w:rPr>
                <w:noProof/>
                <w:webHidden/>
              </w:rPr>
            </w:r>
            <w:r>
              <w:rPr>
                <w:noProof/>
                <w:webHidden/>
              </w:rPr>
              <w:fldChar w:fldCharType="separate"/>
            </w:r>
            <w:r>
              <w:rPr>
                <w:noProof/>
                <w:webHidden/>
              </w:rPr>
              <w:t>4</w:t>
            </w:r>
            <w:r>
              <w:rPr>
                <w:noProof/>
                <w:webHidden/>
              </w:rPr>
              <w:fldChar w:fldCharType="end"/>
            </w:r>
          </w:hyperlink>
        </w:p>
        <w:p w14:paraId="45CF5F87" w14:textId="51C05482" w:rsidR="007E3E37" w:rsidRDefault="007E3E37">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75125935" w:history="1">
            <w:r w:rsidRPr="000F48BB">
              <w:rPr>
                <w:rStyle w:val="Hyperlink"/>
                <w:noProof/>
              </w:rPr>
              <w:t>5.</w:t>
            </w:r>
            <w:r>
              <w:rPr>
                <w:rFonts w:eastAsiaTheme="minorEastAsia" w:cstheme="minorBidi"/>
                <w:b w:val="0"/>
                <w:bCs w:val="0"/>
                <w:caps w:val="0"/>
                <w:noProof/>
                <w:kern w:val="2"/>
                <w:sz w:val="24"/>
                <w:szCs w:val="24"/>
                <w14:ligatures w14:val="standardContextual"/>
              </w:rPr>
              <w:tab/>
            </w:r>
            <w:r w:rsidRPr="000F48BB">
              <w:rPr>
                <w:rStyle w:val="Hyperlink"/>
                <w:noProof/>
              </w:rPr>
              <w:t>Examples</w:t>
            </w:r>
            <w:r>
              <w:rPr>
                <w:noProof/>
                <w:webHidden/>
              </w:rPr>
              <w:tab/>
            </w:r>
            <w:r>
              <w:rPr>
                <w:noProof/>
                <w:webHidden/>
              </w:rPr>
              <w:fldChar w:fldCharType="begin"/>
            </w:r>
            <w:r>
              <w:rPr>
                <w:noProof/>
                <w:webHidden/>
              </w:rPr>
              <w:instrText xml:space="preserve"> PAGEREF _Toc175125935 \h </w:instrText>
            </w:r>
            <w:r>
              <w:rPr>
                <w:noProof/>
                <w:webHidden/>
              </w:rPr>
            </w:r>
            <w:r>
              <w:rPr>
                <w:noProof/>
                <w:webHidden/>
              </w:rPr>
              <w:fldChar w:fldCharType="separate"/>
            </w:r>
            <w:r>
              <w:rPr>
                <w:noProof/>
                <w:webHidden/>
              </w:rPr>
              <w:t>4</w:t>
            </w:r>
            <w:r>
              <w:rPr>
                <w:noProof/>
                <w:webHidden/>
              </w:rPr>
              <w:fldChar w:fldCharType="end"/>
            </w:r>
          </w:hyperlink>
        </w:p>
        <w:p w14:paraId="3F909ABB" w14:textId="71E23918" w:rsidR="007E3E37" w:rsidRDefault="007E3E37">
          <w:pPr>
            <w:pStyle w:val="TOC3"/>
            <w:tabs>
              <w:tab w:val="right" w:leader="dot" w:pos="9016"/>
            </w:tabs>
            <w:rPr>
              <w:rFonts w:eastAsiaTheme="minorEastAsia" w:cstheme="minorBidi"/>
              <w:i w:val="0"/>
              <w:iCs w:val="0"/>
              <w:noProof/>
              <w:kern w:val="2"/>
              <w:sz w:val="24"/>
              <w:szCs w:val="24"/>
              <w14:ligatures w14:val="standardContextual"/>
            </w:rPr>
          </w:pPr>
          <w:hyperlink w:anchor="_Toc175125936" w:history="1">
            <w:r w:rsidRPr="000F48BB">
              <w:rPr>
                <w:rStyle w:val="Hyperlink"/>
                <w:noProof/>
              </w:rPr>
              <w:t>Reasonable Adjustments</w:t>
            </w:r>
            <w:r>
              <w:rPr>
                <w:noProof/>
                <w:webHidden/>
              </w:rPr>
              <w:tab/>
            </w:r>
            <w:r>
              <w:rPr>
                <w:noProof/>
                <w:webHidden/>
              </w:rPr>
              <w:fldChar w:fldCharType="begin"/>
            </w:r>
            <w:r>
              <w:rPr>
                <w:noProof/>
                <w:webHidden/>
              </w:rPr>
              <w:instrText xml:space="preserve"> PAGEREF _Toc175125936 \h </w:instrText>
            </w:r>
            <w:r>
              <w:rPr>
                <w:noProof/>
                <w:webHidden/>
              </w:rPr>
            </w:r>
            <w:r>
              <w:rPr>
                <w:noProof/>
                <w:webHidden/>
              </w:rPr>
              <w:fldChar w:fldCharType="separate"/>
            </w:r>
            <w:r>
              <w:rPr>
                <w:noProof/>
                <w:webHidden/>
              </w:rPr>
              <w:t>4</w:t>
            </w:r>
            <w:r>
              <w:rPr>
                <w:noProof/>
                <w:webHidden/>
              </w:rPr>
              <w:fldChar w:fldCharType="end"/>
            </w:r>
          </w:hyperlink>
        </w:p>
        <w:p w14:paraId="298CC5DC" w14:textId="7C274E7D" w:rsidR="007E3E37" w:rsidRDefault="007E3E37">
          <w:pPr>
            <w:pStyle w:val="TOC3"/>
            <w:tabs>
              <w:tab w:val="right" w:leader="dot" w:pos="9016"/>
            </w:tabs>
            <w:rPr>
              <w:rFonts w:eastAsiaTheme="minorEastAsia" w:cstheme="minorBidi"/>
              <w:i w:val="0"/>
              <w:iCs w:val="0"/>
              <w:noProof/>
              <w:kern w:val="2"/>
              <w:sz w:val="24"/>
              <w:szCs w:val="24"/>
              <w14:ligatures w14:val="standardContextual"/>
            </w:rPr>
          </w:pPr>
          <w:hyperlink w:anchor="_Toc175125937" w:history="1">
            <w:r w:rsidRPr="000F48BB">
              <w:rPr>
                <w:rStyle w:val="Hyperlink"/>
                <w:noProof/>
              </w:rPr>
              <w:t>Special Considerations</w:t>
            </w:r>
            <w:r>
              <w:rPr>
                <w:noProof/>
                <w:webHidden/>
              </w:rPr>
              <w:tab/>
            </w:r>
            <w:r>
              <w:rPr>
                <w:noProof/>
                <w:webHidden/>
              </w:rPr>
              <w:fldChar w:fldCharType="begin"/>
            </w:r>
            <w:r>
              <w:rPr>
                <w:noProof/>
                <w:webHidden/>
              </w:rPr>
              <w:instrText xml:space="preserve"> PAGEREF _Toc175125937 \h </w:instrText>
            </w:r>
            <w:r>
              <w:rPr>
                <w:noProof/>
                <w:webHidden/>
              </w:rPr>
            </w:r>
            <w:r>
              <w:rPr>
                <w:noProof/>
                <w:webHidden/>
              </w:rPr>
              <w:fldChar w:fldCharType="separate"/>
            </w:r>
            <w:r>
              <w:rPr>
                <w:noProof/>
                <w:webHidden/>
              </w:rPr>
              <w:t>5</w:t>
            </w:r>
            <w:r>
              <w:rPr>
                <w:noProof/>
                <w:webHidden/>
              </w:rPr>
              <w:fldChar w:fldCharType="end"/>
            </w:r>
          </w:hyperlink>
        </w:p>
        <w:p w14:paraId="188F5F2B" w14:textId="5CF4519A" w:rsidR="007E3E37" w:rsidRDefault="007E3E37">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75125938" w:history="1">
            <w:r w:rsidRPr="000F48BB">
              <w:rPr>
                <w:rStyle w:val="Hyperlink"/>
                <w:noProof/>
              </w:rPr>
              <w:t>6.</w:t>
            </w:r>
            <w:r>
              <w:rPr>
                <w:rFonts w:eastAsiaTheme="minorEastAsia" w:cstheme="minorBidi"/>
                <w:b w:val="0"/>
                <w:bCs w:val="0"/>
                <w:caps w:val="0"/>
                <w:noProof/>
                <w:kern w:val="2"/>
                <w:sz w:val="24"/>
                <w:szCs w:val="24"/>
                <w14:ligatures w14:val="standardContextual"/>
              </w:rPr>
              <w:tab/>
            </w:r>
            <w:r w:rsidRPr="000F48BB">
              <w:rPr>
                <w:rStyle w:val="Hyperlink"/>
                <w:noProof/>
              </w:rPr>
              <w:t>Procedure for Requesting Reasonable Adjustments for Assessment</w:t>
            </w:r>
            <w:r>
              <w:rPr>
                <w:noProof/>
                <w:webHidden/>
              </w:rPr>
              <w:tab/>
            </w:r>
            <w:r>
              <w:rPr>
                <w:noProof/>
                <w:webHidden/>
              </w:rPr>
              <w:fldChar w:fldCharType="begin"/>
            </w:r>
            <w:r>
              <w:rPr>
                <w:noProof/>
                <w:webHidden/>
              </w:rPr>
              <w:instrText xml:space="preserve"> PAGEREF _Toc175125938 \h </w:instrText>
            </w:r>
            <w:r>
              <w:rPr>
                <w:noProof/>
                <w:webHidden/>
              </w:rPr>
            </w:r>
            <w:r>
              <w:rPr>
                <w:noProof/>
                <w:webHidden/>
              </w:rPr>
              <w:fldChar w:fldCharType="separate"/>
            </w:r>
            <w:r>
              <w:rPr>
                <w:noProof/>
                <w:webHidden/>
              </w:rPr>
              <w:t>6</w:t>
            </w:r>
            <w:r>
              <w:rPr>
                <w:noProof/>
                <w:webHidden/>
              </w:rPr>
              <w:fldChar w:fldCharType="end"/>
            </w:r>
          </w:hyperlink>
        </w:p>
        <w:p w14:paraId="4F42AAB8" w14:textId="4AB9B2A3" w:rsidR="007E3E37" w:rsidRDefault="007E3E37">
          <w:pPr>
            <w:pStyle w:val="TOC3"/>
            <w:tabs>
              <w:tab w:val="right" w:leader="dot" w:pos="9016"/>
            </w:tabs>
            <w:rPr>
              <w:rFonts w:eastAsiaTheme="minorEastAsia" w:cstheme="minorBidi"/>
              <w:i w:val="0"/>
              <w:iCs w:val="0"/>
              <w:noProof/>
              <w:kern w:val="2"/>
              <w:sz w:val="24"/>
              <w:szCs w:val="24"/>
              <w14:ligatures w14:val="standardContextual"/>
            </w:rPr>
          </w:pPr>
          <w:hyperlink w:anchor="_Toc175125939" w:history="1">
            <w:r w:rsidRPr="000F48BB">
              <w:rPr>
                <w:rStyle w:val="Hyperlink"/>
                <w:noProof/>
              </w:rPr>
              <w:t>Responsibilities and Timescales</w:t>
            </w:r>
            <w:r>
              <w:rPr>
                <w:noProof/>
                <w:webHidden/>
              </w:rPr>
              <w:tab/>
            </w:r>
            <w:r>
              <w:rPr>
                <w:noProof/>
                <w:webHidden/>
              </w:rPr>
              <w:fldChar w:fldCharType="begin"/>
            </w:r>
            <w:r>
              <w:rPr>
                <w:noProof/>
                <w:webHidden/>
              </w:rPr>
              <w:instrText xml:space="preserve"> PAGEREF _Toc175125939 \h </w:instrText>
            </w:r>
            <w:r>
              <w:rPr>
                <w:noProof/>
                <w:webHidden/>
              </w:rPr>
            </w:r>
            <w:r>
              <w:rPr>
                <w:noProof/>
                <w:webHidden/>
              </w:rPr>
              <w:fldChar w:fldCharType="separate"/>
            </w:r>
            <w:r>
              <w:rPr>
                <w:noProof/>
                <w:webHidden/>
              </w:rPr>
              <w:t>6</w:t>
            </w:r>
            <w:r>
              <w:rPr>
                <w:noProof/>
                <w:webHidden/>
              </w:rPr>
              <w:fldChar w:fldCharType="end"/>
            </w:r>
          </w:hyperlink>
        </w:p>
        <w:p w14:paraId="4B9C343A" w14:textId="03FAD685" w:rsidR="007E3E37" w:rsidRDefault="007E3E37">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75125940" w:history="1">
            <w:r w:rsidRPr="000F48BB">
              <w:rPr>
                <w:rStyle w:val="Hyperlink"/>
                <w:noProof/>
              </w:rPr>
              <w:t>7.</w:t>
            </w:r>
            <w:r>
              <w:rPr>
                <w:rFonts w:eastAsiaTheme="minorEastAsia" w:cstheme="minorBidi"/>
                <w:b w:val="0"/>
                <w:bCs w:val="0"/>
                <w:caps w:val="0"/>
                <w:noProof/>
                <w:kern w:val="2"/>
                <w:sz w:val="24"/>
                <w:szCs w:val="24"/>
                <w14:ligatures w14:val="standardContextual"/>
              </w:rPr>
              <w:tab/>
            </w:r>
            <w:r w:rsidRPr="000F48BB">
              <w:rPr>
                <w:rStyle w:val="Hyperlink"/>
                <w:noProof/>
              </w:rPr>
              <w:t>Procedure for Requesting Special considerations for Assessment</w:t>
            </w:r>
            <w:r>
              <w:rPr>
                <w:noProof/>
                <w:webHidden/>
              </w:rPr>
              <w:tab/>
            </w:r>
            <w:r>
              <w:rPr>
                <w:noProof/>
                <w:webHidden/>
              </w:rPr>
              <w:fldChar w:fldCharType="begin"/>
            </w:r>
            <w:r>
              <w:rPr>
                <w:noProof/>
                <w:webHidden/>
              </w:rPr>
              <w:instrText xml:space="preserve"> PAGEREF _Toc175125940 \h </w:instrText>
            </w:r>
            <w:r>
              <w:rPr>
                <w:noProof/>
                <w:webHidden/>
              </w:rPr>
            </w:r>
            <w:r>
              <w:rPr>
                <w:noProof/>
                <w:webHidden/>
              </w:rPr>
              <w:fldChar w:fldCharType="separate"/>
            </w:r>
            <w:r>
              <w:rPr>
                <w:noProof/>
                <w:webHidden/>
              </w:rPr>
              <w:t>7</w:t>
            </w:r>
            <w:r>
              <w:rPr>
                <w:noProof/>
                <w:webHidden/>
              </w:rPr>
              <w:fldChar w:fldCharType="end"/>
            </w:r>
          </w:hyperlink>
        </w:p>
        <w:p w14:paraId="428C77AD" w14:textId="0798636C" w:rsidR="007E3E37" w:rsidRDefault="007E3E37">
          <w:pPr>
            <w:pStyle w:val="TOC3"/>
            <w:tabs>
              <w:tab w:val="right" w:leader="dot" w:pos="9016"/>
            </w:tabs>
            <w:rPr>
              <w:rFonts w:eastAsiaTheme="minorEastAsia" w:cstheme="minorBidi"/>
              <w:i w:val="0"/>
              <w:iCs w:val="0"/>
              <w:noProof/>
              <w:kern w:val="2"/>
              <w:sz w:val="24"/>
              <w:szCs w:val="24"/>
              <w14:ligatures w14:val="standardContextual"/>
            </w:rPr>
          </w:pPr>
          <w:hyperlink w:anchor="_Toc175125941" w:history="1">
            <w:r w:rsidRPr="000F48BB">
              <w:rPr>
                <w:rStyle w:val="Hyperlink"/>
                <w:noProof/>
              </w:rPr>
              <w:t>Responsibilities and Timescales</w:t>
            </w:r>
            <w:r>
              <w:rPr>
                <w:noProof/>
                <w:webHidden/>
              </w:rPr>
              <w:tab/>
            </w:r>
            <w:r>
              <w:rPr>
                <w:noProof/>
                <w:webHidden/>
              </w:rPr>
              <w:fldChar w:fldCharType="begin"/>
            </w:r>
            <w:r>
              <w:rPr>
                <w:noProof/>
                <w:webHidden/>
              </w:rPr>
              <w:instrText xml:space="preserve"> PAGEREF _Toc175125941 \h </w:instrText>
            </w:r>
            <w:r>
              <w:rPr>
                <w:noProof/>
                <w:webHidden/>
              </w:rPr>
            </w:r>
            <w:r>
              <w:rPr>
                <w:noProof/>
                <w:webHidden/>
              </w:rPr>
              <w:fldChar w:fldCharType="separate"/>
            </w:r>
            <w:r>
              <w:rPr>
                <w:noProof/>
                <w:webHidden/>
              </w:rPr>
              <w:t>7</w:t>
            </w:r>
            <w:r>
              <w:rPr>
                <w:noProof/>
                <w:webHidden/>
              </w:rPr>
              <w:fldChar w:fldCharType="end"/>
            </w:r>
          </w:hyperlink>
        </w:p>
        <w:p w14:paraId="21D80330" w14:textId="2E1E8395" w:rsidR="007E3E37" w:rsidRDefault="007E3E37">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75125942" w:history="1">
            <w:r w:rsidRPr="000F48BB">
              <w:rPr>
                <w:rStyle w:val="Hyperlink"/>
                <w:noProof/>
              </w:rPr>
              <w:t>8.</w:t>
            </w:r>
            <w:r>
              <w:rPr>
                <w:rFonts w:eastAsiaTheme="minorEastAsia" w:cstheme="minorBidi"/>
                <w:b w:val="0"/>
                <w:bCs w:val="0"/>
                <w:caps w:val="0"/>
                <w:noProof/>
                <w:kern w:val="2"/>
                <w:sz w:val="24"/>
                <w:szCs w:val="24"/>
                <w14:ligatures w14:val="standardContextual"/>
              </w:rPr>
              <w:tab/>
            </w:r>
            <w:r w:rsidRPr="000F48BB">
              <w:rPr>
                <w:rStyle w:val="Hyperlink"/>
                <w:noProof/>
              </w:rPr>
              <w:t>Appeals against Decisions Regarding Reasonable Adjustments and Special Considerations</w:t>
            </w:r>
            <w:r>
              <w:rPr>
                <w:noProof/>
                <w:webHidden/>
              </w:rPr>
              <w:tab/>
            </w:r>
            <w:r>
              <w:rPr>
                <w:noProof/>
                <w:webHidden/>
              </w:rPr>
              <w:fldChar w:fldCharType="begin"/>
            </w:r>
            <w:r>
              <w:rPr>
                <w:noProof/>
                <w:webHidden/>
              </w:rPr>
              <w:instrText xml:space="preserve"> PAGEREF _Toc175125942 \h </w:instrText>
            </w:r>
            <w:r>
              <w:rPr>
                <w:noProof/>
                <w:webHidden/>
              </w:rPr>
            </w:r>
            <w:r>
              <w:rPr>
                <w:noProof/>
                <w:webHidden/>
              </w:rPr>
              <w:fldChar w:fldCharType="separate"/>
            </w:r>
            <w:r>
              <w:rPr>
                <w:noProof/>
                <w:webHidden/>
              </w:rPr>
              <w:t>8</w:t>
            </w:r>
            <w:r>
              <w:rPr>
                <w:noProof/>
                <w:webHidden/>
              </w:rPr>
              <w:fldChar w:fldCharType="end"/>
            </w:r>
          </w:hyperlink>
        </w:p>
        <w:p w14:paraId="76FF0C05" w14:textId="69ECF209" w:rsidR="007E3E37" w:rsidRDefault="007E3E37">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75125943" w:history="1">
            <w:r w:rsidRPr="000F48BB">
              <w:rPr>
                <w:rStyle w:val="Hyperlink"/>
                <w:noProof/>
              </w:rPr>
              <w:t>9.</w:t>
            </w:r>
            <w:r>
              <w:rPr>
                <w:rFonts w:eastAsiaTheme="minorEastAsia" w:cstheme="minorBidi"/>
                <w:b w:val="0"/>
                <w:bCs w:val="0"/>
                <w:caps w:val="0"/>
                <w:noProof/>
                <w:kern w:val="2"/>
                <w:sz w:val="24"/>
                <w:szCs w:val="24"/>
                <w14:ligatures w14:val="standardContextual"/>
              </w:rPr>
              <w:tab/>
            </w:r>
            <w:r w:rsidRPr="000F48BB">
              <w:rPr>
                <w:rStyle w:val="Hyperlink"/>
                <w:noProof/>
              </w:rPr>
              <w:t>Confidentiality of Information and Data</w:t>
            </w:r>
            <w:r>
              <w:rPr>
                <w:noProof/>
                <w:webHidden/>
              </w:rPr>
              <w:tab/>
            </w:r>
            <w:r>
              <w:rPr>
                <w:noProof/>
                <w:webHidden/>
              </w:rPr>
              <w:fldChar w:fldCharType="begin"/>
            </w:r>
            <w:r>
              <w:rPr>
                <w:noProof/>
                <w:webHidden/>
              </w:rPr>
              <w:instrText xml:space="preserve"> PAGEREF _Toc175125943 \h </w:instrText>
            </w:r>
            <w:r>
              <w:rPr>
                <w:noProof/>
                <w:webHidden/>
              </w:rPr>
            </w:r>
            <w:r>
              <w:rPr>
                <w:noProof/>
                <w:webHidden/>
              </w:rPr>
              <w:fldChar w:fldCharType="separate"/>
            </w:r>
            <w:r>
              <w:rPr>
                <w:noProof/>
                <w:webHidden/>
              </w:rPr>
              <w:t>8</w:t>
            </w:r>
            <w:r>
              <w:rPr>
                <w:noProof/>
                <w:webHidden/>
              </w:rPr>
              <w:fldChar w:fldCharType="end"/>
            </w:r>
          </w:hyperlink>
        </w:p>
        <w:p w14:paraId="317D15E0" w14:textId="00F78F19" w:rsidR="007E3E37" w:rsidRDefault="007E3E37">
          <w:pPr>
            <w:pStyle w:val="TOC1"/>
            <w:tabs>
              <w:tab w:val="left" w:pos="720"/>
              <w:tab w:val="right" w:leader="dot" w:pos="9016"/>
            </w:tabs>
            <w:rPr>
              <w:rFonts w:eastAsiaTheme="minorEastAsia" w:cstheme="minorBidi"/>
              <w:b w:val="0"/>
              <w:bCs w:val="0"/>
              <w:caps w:val="0"/>
              <w:noProof/>
              <w:kern w:val="2"/>
              <w:sz w:val="24"/>
              <w:szCs w:val="24"/>
              <w14:ligatures w14:val="standardContextual"/>
            </w:rPr>
          </w:pPr>
          <w:hyperlink w:anchor="_Toc175125944" w:history="1">
            <w:r w:rsidRPr="000F48BB">
              <w:rPr>
                <w:rStyle w:val="Hyperlink"/>
                <w:noProof/>
              </w:rPr>
              <w:t>10.</w:t>
            </w:r>
            <w:r>
              <w:rPr>
                <w:rFonts w:eastAsiaTheme="minorEastAsia" w:cstheme="minorBidi"/>
                <w:b w:val="0"/>
                <w:bCs w:val="0"/>
                <w:caps w:val="0"/>
                <w:noProof/>
                <w:kern w:val="2"/>
                <w:sz w:val="24"/>
                <w:szCs w:val="24"/>
                <w14:ligatures w14:val="standardContextual"/>
              </w:rPr>
              <w:tab/>
            </w:r>
            <w:r w:rsidRPr="000F48BB">
              <w:rPr>
                <w:rStyle w:val="Hyperlink"/>
                <w:noProof/>
              </w:rPr>
              <w:t>Policy Review</w:t>
            </w:r>
            <w:r>
              <w:rPr>
                <w:noProof/>
                <w:webHidden/>
              </w:rPr>
              <w:tab/>
            </w:r>
            <w:r>
              <w:rPr>
                <w:noProof/>
                <w:webHidden/>
              </w:rPr>
              <w:fldChar w:fldCharType="begin"/>
            </w:r>
            <w:r>
              <w:rPr>
                <w:noProof/>
                <w:webHidden/>
              </w:rPr>
              <w:instrText xml:space="preserve"> PAGEREF _Toc175125944 \h </w:instrText>
            </w:r>
            <w:r>
              <w:rPr>
                <w:noProof/>
                <w:webHidden/>
              </w:rPr>
            </w:r>
            <w:r>
              <w:rPr>
                <w:noProof/>
                <w:webHidden/>
              </w:rPr>
              <w:fldChar w:fldCharType="separate"/>
            </w:r>
            <w:r>
              <w:rPr>
                <w:noProof/>
                <w:webHidden/>
              </w:rPr>
              <w:t>8</w:t>
            </w:r>
            <w:r>
              <w:rPr>
                <w:noProof/>
                <w:webHidden/>
              </w:rPr>
              <w:fldChar w:fldCharType="end"/>
            </w:r>
          </w:hyperlink>
        </w:p>
        <w:p w14:paraId="1D4A96C0" w14:textId="26BD082B" w:rsidR="00454DEF" w:rsidRDefault="00454DEF">
          <w:r>
            <w:rPr>
              <w:b/>
              <w:bCs/>
              <w:noProof/>
            </w:rPr>
            <w:fldChar w:fldCharType="end"/>
          </w:r>
        </w:p>
      </w:sdtContent>
    </w:sdt>
    <w:p w14:paraId="641BC357" w14:textId="77777777" w:rsidR="00CF538E" w:rsidRDefault="00CF538E" w:rsidP="000C74BD">
      <w:pPr>
        <w:snapToGrid w:val="0"/>
        <w:spacing w:before="120" w:after="120"/>
        <w:rPr>
          <w:lang w:val="en-US"/>
        </w:rPr>
      </w:pPr>
    </w:p>
    <w:p w14:paraId="654D274B" w14:textId="584E5877" w:rsidR="004C184E" w:rsidRDefault="004C184E" w:rsidP="000C74BD">
      <w:pPr>
        <w:snapToGrid w:val="0"/>
        <w:spacing w:before="120" w:after="120"/>
        <w:rPr>
          <w:lang w:val="en-US"/>
        </w:rPr>
      </w:pPr>
      <w:r>
        <w:rPr>
          <w:lang w:val="en-US"/>
        </w:rPr>
        <w:br w:type="page"/>
      </w:r>
    </w:p>
    <w:p w14:paraId="50A4A845" w14:textId="77777777" w:rsidR="00CF538E" w:rsidRDefault="00CF538E" w:rsidP="000C74BD">
      <w:pPr>
        <w:snapToGrid w:val="0"/>
        <w:spacing w:before="120" w:after="120"/>
        <w:rPr>
          <w:lang w:val="en-US"/>
        </w:rPr>
      </w:pPr>
    </w:p>
    <w:p w14:paraId="7CD0A9B2" w14:textId="15DE2C98" w:rsidR="00915994" w:rsidRDefault="008562F9" w:rsidP="00915994">
      <w:pPr>
        <w:pStyle w:val="Heading1"/>
        <w:numPr>
          <w:ilvl w:val="0"/>
          <w:numId w:val="38"/>
        </w:numPr>
      </w:pPr>
      <w:bookmarkStart w:id="0" w:name="_Toc175125929"/>
      <w:r>
        <w:t xml:space="preserve">Purpose of </w:t>
      </w:r>
      <w:r w:rsidR="007367AD">
        <w:t>reasonable Adjustments and Special Considerations Policy and Procedure</w:t>
      </w:r>
      <w:bookmarkEnd w:id="0"/>
      <w:r w:rsidR="00CF713F">
        <w:t xml:space="preserve"> </w:t>
      </w:r>
    </w:p>
    <w:p w14:paraId="5342C75B" w14:textId="1ACE18A6" w:rsidR="00BA04E2" w:rsidRDefault="00BA04E2" w:rsidP="00BA04E2">
      <w:pPr>
        <w:snapToGrid w:val="0"/>
        <w:spacing w:before="120" w:after="120"/>
      </w:pPr>
      <w:r w:rsidRPr="00BA04E2">
        <w:rPr>
          <w:color w:val="C00000"/>
        </w:rPr>
        <w:t xml:space="preserve">[Insert </w:t>
      </w:r>
      <w:r w:rsidRPr="004B401D">
        <w:rPr>
          <w:color w:val="C00000"/>
        </w:rPr>
        <w:t xml:space="preserve">name of Centre] </w:t>
      </w:r>
      <w:r w:rsidRPr="007144BD">
        <w:t xml:space="preserve">is committed to ensuring that </w:t>
      </w:r>
      <w:r w:rsidRPr="00BA04E2">
        <w:t>learners can have fair access to learning and assessment.</w:t>
      </w:r>
    </w:p>
    <w:p w14:paraId="0AAEB047" w14:textId="77777777" w:rsidR="00BA04E2" w:rsidRDefault="00BA04E2" w:rsidP="00BA04E2">
      <w:pPr>
        <w:snapToGrid w:val="0"/>
        <w:spacing w:before="120" w:after="120"/>
      </w:pPr>
      <w:r>
        <w:t xml:space="preserve">The purpose of this Policy is to </w:t>
      </w:r>
      <w:r w:rsidRPr="00BA04E2">
        <w:t xml:space="preserve">make it straightforward for learners </w:t>
      </w:r>
      <w:r>
        <w:t xml:space="preserve">at </w:t>
      </w:r>
      <w:r w:rsidRPr="008562F9">
        <w:rPr>
          <w:color w:val="C00000"/>
        </w:rPr>
        <w:t>[insert name of Centre]</w:t>
      </w:r>
      <w:r>
        <w:rPr>
          <w:color w:val="C00000"/>
        </w:rPr>
        <w:t xml:space="preserve"> </w:t>
      </w:r>
      <w:r w:rsidRPr="00BA04E2">
        <w:t xml:space="preserve">who are eligible for reasonable adjustments and/or special considerations to access ATHE qualifications without compromising the assessment of the skills, knowledge, understanding or competence being measured. </w:t>
      </w:r>
    </w:p>
    <w:p w14:paraId="1BE3FCBB" w14:textId="0274DA96" w:rsidR="00BA04E2" w:rsidRPr="00BA04E2" w:rsidRDefault="00BA04E2" w:rsidP="00BA04E2">
      <w:pPr>
        <w:snapToGrid w:val="0"/>
        <w:spacing w:before="120" w:after="120"/>
      </w:pPr>
      <w:r w:rsidRPr="00BA04E2">
        <w:t>This policy reflect</w:t>
      </w:r>
      <w:r>
        <w:t>s</w:t>
      </w:r>
      <w:r w:rsidRPr="00BA04E2">
        <w:t xml:space="preserve"> the following principles and guidelines</w:t>
      </w:r>
      <w:r w:rsidR="0042579E">
        <w:t>:</w:t>
      </w:r>
    </w:p>
    <w:p w14:paraId="14636435" w14:textId="25CDFFD6" w:rsidR="00BA04E2" w:rsidRPr="00BA04E2" w:rsidRDefault="00BA04E2" w:rsidP="00BA04E2">
      <w:pPr>
        <w:numPr>
          <w:ilvl w:val="0"/>
          <w:numId w:val="69"/>
        </w:numPr>
        <w:snapToGrid w:val="0"/>
        <w:spacing w:before="120" w:after="120"/>
      </w:pPr>
      <w:r w:rsidRPr="00BA04E2">
        <w:t>Assessment should be a fair test of learners’ knowledge and what they are able to do</w:t>
      </w:r>
      <w:r>
        <w:t>.</w:t>
      </w:r>
      <w:r w:rsidRPr="00BA04E2">
        <w:t xml:space="preserve"> </w:t>
      </w:r>
      <w:r>
        <w:t>H</w:t>
      </w:r>
      <w:r w:rsidRPr="00BA04E2">
        <w:t>owever, for some learners</w:t>
      </w:r>
      <w:r>
        <w:t>,</w:t>
      </w:r>
      <w:r w:rsidRPr="00BA04E2">
        <w:t xml:space="preserve"> the usual format of assessment may not be suitable. </w:t>
      </w:r>
      <w:r w:rsidRPr="00BA04E2">
        <w:rPr>
          <w:color w:val="C00000"/>
        </w:rPr>
        <w:t xml:space="preserve">[Insert </w:t>
      </w:r>
      <w:r w:rsidRPr="004B401D">
        <w:rPr>
          <w:color w:val="C00000"/>
        </w:rPr>
        <w:t xml:space="preserve">name of Centre] </w:t>
      </w:r>
      <w:r w:rsidR="0042579E">
        <w:t>therefore</w:t>
      </w:r>
      <w:r w:rsidRPr="00BA04E2">
        <w:t xml:space="preserve"> ensure</w:t>
      </w:r>
      <w:r w:rsidR="0042579E">
        <w:t>s</w:t>
      </w:r>
      <w:r w:rsidRPr="00BA04E2">
        <w:t xml:space="preserve"> that assessments do not inappropriately </w:t>
      </w:r>
      <w:r w:rsidR="0042579E">
        <w:t>prevent</w:t>
      </w:r>
      <w:r w:rsidRPr="00BA04E2">
        <w:t xml:space="preserve"> learners from taking our </w:t>
      </w:r>
      <w:r w:rsidR="0042579E">
        <w:t>courses, as</w:t>
      </w:r>
      <w:r w:rsidRPr="00BA04E2">
        <w:t xml:space="preserve"> reflected in </w:t>
      </w:r>
      <w:r w:rsidR="0042579E">
        <w:t xml:space="preserve">this Policy. </w:t>
      </w:r>
    </w:p>
    <w:p w14:paraId="440809AA" w14:textId="77777777" w:rsidR="00BA04E2" w:rsidRPr="00BA04E2" w:rsidRDefault="00BA04E2" w:rsidP="00BA04E2">
      <w:pPr>
        <w:numPr>
          <w:ilvl w:val="0"/>
          <w:numId w:val="69"/>
        </w:numPr>
        <w:snapToGrid w:val="0"/>
        <w:spacing w:before="120" w:after="120"/>
      </w:pPr>
      <w:r w:rsidRPr="00BA04E2">
        <w:t xml:space="preserve">The provision for reasonable adjustments and special consideration arrangements is made to ensure that learners receive recognition of their achievement so long as the equity, validity and reliability of the assessment judgements can be assured. Such arrangements are not concessions to make assessment easier for learners, nor advantages to give learners a head start. </w:t>
      </w:r>
    </w:p>
    <w:p w14:paraId="54820D73" w14:textId="32D0AAAD" w:rsidR="008562F9" w:rsidRDefault="008562F9" w:rsidP="00BA04E2">
      <w:pPr>
        <w:pStyle w:val="Heading1"/>
        <w:numPr>
          <w:ilvl w:val="0"/>
          <w:numId w:val="38"/>
        </w:numPr>
      </w:pPr>
      <w:bookmarkStart w:id="1" w:name="_Toc175125930"/>
      <w:r>
        <w:t>Scope</w:t>
      </w:r>
      <w:bookmarkEnd w:id="1"/>
    </w:p>
    <w:p w14:paraId="5CADA576" w14:textId="25D8E588" w:rsidR="004B401D" w:rsidRDefault="008562F9" w:rsidP="008562F9">
      <w:pPr>
        <w:snapToGrid w:val="0"/>
        <w:spacing w:before="120" w:after="120"/>
      </w:pPr>
      <w:r>
        <w:t xml:space="preserve">This policy applies to all courses that are delivered at </w:t>
      </w:r>
      <w:r w:rsidRPr="008562F9">
        <w:rPr>
          <w:color w:val="C00000"/>
        </w:rPr>
        <w:t>[insert name of Centre]</w:t>
      </w:r>
      <w:r>
        <w:rPr>
          <w:color w:val="C00000"/>
        </w:rPr>
        <w:t xml:space="preserve"> </w:t>
      </w:r>
      <w:r w:rsidRPr="008562F9">
        <w:t xml:space="preserve">and </w:t>
      </w:r>
      <w:r>
        <w:t>accredited by ATHE.</w:t>
      </w:r>
    </w:p>
    <w:p w14:paraId="01221BAB" w14:textId="76D6B489" w:rsidR="004B401D" w:rsidRDefault="004B401D" w:rsidP="004B401D">
      <w:pPr>
        <w:pStyle w:val="Heading1"/>
        <w:numPr>
          <w:ilvl w:val="0"/>
          <w:numId w:val="38"/>
        </w:numPr>
      </w:pPr>
      <w:bookmarkStart w:id="2" w:name="_Toc175125931"/>
      <w:r>
        <w:t>Actions to Implement this Policy</w:t>
      </w:r>
      <w:bookmarkEnd w:id="2"/>
    </w:p>
    <w:p w14:paraId="144E301D" w14:textId="06B4A9AB" w:rsidR="004B401D" w:rsidRDefault="004B401D" w:rsidP="008562F9">
      <w:pPr>
        <w:snapToGrid w:val="0"/>
        <w:spacing w:before="120" w:after="120"/>
      </w:pPr>
      <w:r>
        <w:t xml:space="preserve">All staff at </w:t>
      </w:r>
      <w:r w:rsidRPr="004B401D">
        <w:rPr>
          <w:color w:val="C00000"/>
        </w:rPr>
        <w:t xml:space="preserve">[insert name of Centre] </w:t>
      </w:r>
      <w:r>
        <w:t>have a responsibility to give active and full support of this policy by ensuring that it is known and understood by staff and learners, and that it is implemented effectively.</w:t>
      </w:r>
    </w:p>
    <w:p w14:paraId="65151ECE" w14:textId="7EF8072C" w:rsidR="00CF713F" w:rsidRDefault="00A40D63" w:rsidP="004B401D">
      <w:pPr>
        <w:pStyle w:val="Heading1"/>
        <w:numPr>
          <w:ilvl w:val="0"/>
          <w:numId w:val="38"/>
        </w:numPr>
      </w:pPr>
      <w:bookmarkStart w:id="3" w:name="_Toc175125932"/>
      <w:r>
        <w:t>Definitions</w:t>
      </w:r>
      <w:bookmarkEnd w:id="3"/>
    </w:p>
    <w:p w14:paraId="4BAD2E93" w14:textId="2EED2D91" w:rsidR="0042579E" w:rsidRPr="00D01870" w:rsidRDefault="0042579E" w:rsidP="0042579E">
      <w:pPr>
        <w:pStyle w:val="Heading3"/>
      </w:pPr>
      <w:bookmarkStart w:id="4" w:name="_Toc175125933"/>
      <w:r>
        <w:t>Reasonable Adjustments</w:t>
      </w:r>
      <w:bookmarkEnd w:id="4"/>
    </w:p>
    <w:p w14:paraId="1A2E7FC3" w14:textId="77777777" w:rsidR="0042579E" w:rsidRDefault="0042579E" w:rsidP="0042579E">
      <w:pPr>
        <w:snapToGrid w:val="0"/>
        <w:spacing w:before="120" w:after="120"/>
      </w:pPr>
      <w:r w:rsidRPr="0042579E">
        <w:t xml:space="preserve">A reasonable adjustment is any action that helps to reduce the effect of a disability or difficulty that places the learner at a substantial disadvantage in a learning or assessment situation. </w:t>
      </w:r>
    </w:p>
    <w:p w14:paraId="4F3FE3BB" w14:textId="36F8AC4D" w:rsidR="00C30926" w:rsidRPr="0042579E" w:rsidRDefault="00992459" w:rsidP="00C30926">
      <w:pPr>
        <w:snapToGrid w:val="0"/>
        <w:spacing w:before="120" w:after="120"/>
      </w:pPr>
      <w:r>
        <w:t xml:space="preserve">A reasonable adjustment is determined during the pre-assessment planning stage and involves any measure that helps to mitigate the impact of a disability or difficulty that puts the learner at a significant disadvantage. </w:t>
      </w:r>
      <w:r w:rsidR="00C30926" w:rsidRPr="0042579E">
        <w:t xml:space="preserve">Learners are </w:t>
      </w:r>
      <w:r w:rsidR="00C30926">
        <w:t>therefore encouraged</w:t>
      </w:r>
      <w:r w:rsidR="00C30926" w:rsidRPr="0042579E">
        <w:t xml:space="preserve"> to declare their need at </w:t>
      </w:r>
      <w:r w:rsidR="00C30926">
        <w:t>the enrolment stage as i</w:t>
      </w:r>
      <w:r w:rsidR="00C30926" w:rsidRPr="0042579E">
        <w:t xml:space="preserve">nformation </w:t>
      </w:r>
      <w:r w:rsidR="00C30926">
        <w:t>can then be used to</w:t>
      </w:r>
      <w:r w:rsidR="00C30926" w:rsidRPr="0042579E">
        <w:t xml:space="preserve"> make the required amendments from the start of the programme of learning. </w:t>
      </w:r>
    </w:p>
    <w:p w14:paraId="56C7E0EE" w14:textId="5C411A25" w:rsidR="00992459" w:rsidRDefault="00C30926" w:rsidP="00992459">
      <w:pPr>
        <w:snapToGrid w:val="0"/>
        <w:spacing w:before="120" w:after="120"/>
      </w:pPr>
      <w:r>
        <w:lastRenderedPageBreak/>
        <w:t>A</w:t>
      </w:r>
      <w:r w:rsidR="00992459">
        <w:t>n adjustment is not considered reasonable if it compromises the reliability or validity of the assessment outcomes or if it gives the learner an unfair advantage over other learners taking the same or similar assessments.</w:t>
      </w:r>
    </w:p>
    <w:p w14:paraId="6EA2CBD2" w14:textId="6CB0AEBE" w:rsidR="0042579E" w:rsidRPr="0042579E" w:rsidRDefault="00C30926" w:rsidP="0042579E">
      <w:pPr>
        <w:snapToGrid w:val="0"/>
        <w:spacing w:before="120" w:after="120"/>
      </w:pPr>
      <w:r>
        <w:t>A reasonable adjustment</w:t>
      </w:r>
      <w:r w:rsidR="0042579E" w:rsidRPr="0042579E">
        <w:t xml:space="preserve"> may involve: </w:t>
      </w:r>
    </w:p>
    <w:p w14:paraId="76722847" w14:textId="6AD09707" w:rsidR="0042579E" w:rsidRPr="0042579E" w:rsidRDefault="0042579E" w:rsidP="0042579E">
      <w:pPr>
        <w:numPr>
          <w:ilvl w:val="1"/>
          <w:numId w:val="70"/>
        </w:numPr>
        <w:snapToGrid w:val="0"/>
        <w:spacing w:before="120" w:after="120"/>
      </w:pPr>
      <w:r w:rsidRPr="0042579E">
        <w:t xml:space="preserve">altering standard assessment arrangements, </w:t>
      </w:r>
      <w:r>
        <w:t>e.g.,</w:t>
      </w:r>
      <w:r w:rsidRPr="0042579E">
        <w:t xml:space="preserve"> allowing learners extra time to complete the assessment activity </w:t>
      </w:r>
    </w:p>
    <w:p w14:paraId="148028B4" w14:textId="77777777" w:rsidR="0042579E" w:rsidRPr="0042579E" w:rsidRDefault="0042579E" w:rsidP="0042579E">
      <w:pPr>
        <w:numPr>
          <w:ilvl w:val="1"/>
          <w:numId w:val="70"/>
        </w:numPr>
        <w:snapToGrid w:val="0"/>
        <w:spacing w:before="120" w:after="120"/>
      </w:pPr>
      <w:r w:rsidRPr="0042579E">
        <w:t xml:space="preserve">adapting assessment materials, such as providing materials in large print </w:t>
      </w:r>
    </w:p>
    <w:p w14:paraId="691C07C5" w14:textId="7EDF3CFF" w:rsidR="0042579E" w:rsidRPr="0042579E" w:rsidRDefault="0042579E" w:rsidP="0042579E">
      <w:pPr>
        <w:numPr>
          <w:ilvl w:val="1"/>
          <w:numId w:val="70"/>
        </w:numPr>
        <w:snapToGrid w:val="0"/>
        <w:spacing w:before="120" w:after="120"/>
      </w:pPr>
      <w:r w:rsidRPr="0042579E">
        <w:t xml:space="preserve">providing a sign language interpreter or a reader to ensure learning takes place and the rules for assessment are clear </w:t>
      </w:r>
    </w:p>
    <w:p w14:paraId="35B31ED9" w14:textId="5F3EE92B" w:rsidR="0042579E" w:rsidRPr="0042579E" w:rsidRDefault="0042579E" w:rsidP="0042579E">
      <w:pPr>
        <w:numPr>
          <w:ilvl w:val="1"/>
          <w:numId w:val="70"/>
        </w:numPr>
        <w:snapToGrid w:val="0"/>
        <w:spacing w:before="120" w:after="120"/>
      </w:pPr>
      <w:r w:rsidRPr="0042579E">
        <w:t>re-organising the teaching and assessment rooms so they are accessible to learners with physical disabilities</w:t>
      </w:r>
      <w:r>
        <w:t>.</w:t>
      </w:r>
      <w:r w:rsidRPr="0042579E">
        <w:t xml:space="preserve"> </w:t>
      </w:r>
    </w:p>
    <w:p w14:paraId="678FA182" w14:textId="7CFAB09C" w:rsidR="0042579E" w:rsidRPr="0042579E" w:rsidRDefault="0042579E" w:rsidP="0042579E">
      <w:pPr>
        <w:snapToGrid w:val="0"/>
        <w:spacing w:before="120" w:after="120"/>
      </w:pPr>
      <w:r w:rsidRPr="0042579E">
        <w:t xml:space="preserve">Reasonable adjustments </w:t>
      </w:r>
      <w:r>
        <w:t>must</w:t>
      </w:r>
      <w:r w:rsidRPr="0042579E">
        <w:t xml:space="preserve"> be agreed before the learning and assessment activities take place</w:t>
      </w:r>
      <w:r>
        <w:t>.</w:t>
      </w:r>
      <w:r w:rsidRPr="0042579E">
        <w:t xml:space="preserve"> </w:t>
      </w:r>
      <w:r>
        <w:t>T</w:t>
      </w:r>
      <w:r w:rsidRPr="0042579E">
        <w:t xml:space="preserve">hey constitute an arrangement to give the learner access to the learning and assessment activity which are integral to the programme of study. The use of a reasonable adjustment should </w:t>
      </w:r>
      <w:r w:rsidRPr="0042579E">
        <w:rPr>
          <w:b/>
          <w:bCs/>
        </w:rPr>
        <w:t xml:space="preserve">not </w:t>
      </w:r>
      <w:r w:rsidRPr="0042579E">
        <w:t xml:space="preserve">be taken into consideration during the assessment of a learner’s work as the reasonable adjustment has already been made. </w:t>
      </w:r>
    </w:p>
    <w:p w14:paraId="0C33ED31" w14:textId="57E4A32A" w:rsidR="0042579E" w:rsidRPr="0042579E" w:rsidRDefault="0042579E" w:rsidP="0042579E">
      <w:pPr>
        <w:snapToGrid w:val="0"/>
        <w:spacing w:before="120" w:after="120"/>
      </w:pPr>
      <w:r w:rsidRPr="004B401D">
        <w:rPr>
          <w:color w:val="C00000"/>
        </w:rPr>
        <w:t>[</w:t>
      </w:r>
      <w:r>
        <w:rPr>
          <w:color w:val="C00000"/>
        </w:rPr>
        <w:t>I</w:t>
      </w:r>
      <w:r w:rsidRPr="004B401D">
        <w:rPr>
          <w:color w:val="C00000"/>
        </w:rPr>
        <w:t xml:space="preserve">nsert name of Centre] </w:t>
      </w:r>
      <w:r w:rsidRPr="0042579E">
        <w:t xml:space="preserve">is only required by law to do what is ‘reasonable’ in terms of giving access. What is reasonable will depend on the individual circumstances, cost implications and the practicality and effectiveness of the adjustment. Other factors, such as the need to uphold standards and health and safety, must also be considered. </w:t>
      </w:r>
    </w:p>
    <w:p w14:paraId="65B572B4" w14:textId="3D139589" w:rsidR="0042579E" w:rsidRDefault="0042579E" w:rsidP="0042579E">
      <w:pPr>
        <w:pStyle w:val="Heading3"/>
      </w:pPr>
      <w:bookmarkStart w:id="5" w:name="_Toc175125934"/>
      <w:r>
        <w:t>Special Considerations</w:t>
      </w:r>
      <w:bookmarkEnd w:id="5"/>
    </w:p>
    <w:p w14:paraId="506F4112" w14:textId="77777777" w:rsidR="00992459" w:rsidRDefault="00992459" w:rsidP="0042579E">
      <w:pPr>
        <w:snapToGrid w:val="0"/>
        <w:spacing w:before="120" w:after="120"/>
      </w:pPr>
      <w:r w:rsidRPr="00992459">
        <w:t xml:space="preserve">Special Consideration is a post </w:t>
      </w:r>
      <w:r>
        <w:t xml:space="preserve">assessment </w:t>
      </w:r>
      <w:r w:rsidRPr="00992459">
        <w:t xml:space="preserve">adjustment to a </w:t>
      </w:r>
      <w:r>
        <w:t>learner’s</w:t>
      </w:r>
      <w:r w:rsidRPr="00992459">
        <w:t xml:space="preserve"> mark or grade to reflect temporary injury, illness or other indisposition at the time of the examination/assessment.</w:t>
      </w:r>
      <w:r>
        <w:t xml:space="preserve"> </w:t>
      </w:r>
    </w:p>
    <w:p w14:paraId="7C98C889" w14:textId="60163EAC" w:rsidR="0042579E" w:rsidRDefault="0042579E" w:rsidP="0042579E">
      <w:pPr>
        <w:snapToGrid w:val="0"/>
        <w:spacing w:before="120" w:after="120"/>
      </w:pPr>
      <w:r w:rsidRPr="0042579E">
        <w:t xml:space="preserve">Special considerations can be applied after an assessment if there is a reason that the learner may have been disadvantaged at the time of the assessment. </w:t>
      </w:r>
    </w:p>
    <w:p w14:paraId="63F32D7C" w14:textId="77777777" w:rsidR="0042579E" w:rsidRDefault="0042579E" w:rsidP="0042579E">
      <w:pPr>
        <w:snapToGrid w:val="0"/>
        <w:spacing w:before="120" w:after="120"/>
      </w:pPr>
      <w:r w:rsidRPr="0042579E">
        <w:t xml:space="preserve">Reasons for special consideration could be temporary illness, injury or adverse circumstances at the time of the assessment. </w:t>
      </w:r>
    </w:p>
    <w:p w14:paraId="4F52F17F" w14:textId="5BF7182F" w:rsidR="0042579E" w:rsidRPr="0042579E" w:rsidRDefault="00D1022D" w:rsidP="0042579E">
      <w:pPr>
        <w:snapToGrid w:val="0"/>
        <w:spacing w:before="120" w:after="120"/>
      </w:pPr>
      <w:r>
        <w:t>Learners</w:t>
      </w:r>
      <w:r w:rsidR="0042579E" w:rsidRPr="0042579E">
        <w:t xml:space="preserve"> must provide documented evidence to show that their personal circumstances warrant a special consideration. For example, this might be a doctor’s certificate or a signed letter confirming a family bereavement etc.</w:t>
      </w:r>
    </w:p>
    <w:p w14:paraId="6450ED68" w14:textId="3EEF0353" w:rsidR="0042579E" w:rsidRPr="0042579E" w:rsidRDefault="0042579E" w:rsidP="0042579E">
      <w:pPr>
        <w:snapToGrid w:val="0"/>
        <w:spacing w:before="120" w:after="120"/>
      </w:pPr>
      <w:r w:rsidRPr="0042579E">
        <w:t>Learners cannot enter a request for special considerations for assessment solely on the grounds of disability or learning difficulty</w:t>
      </w:r>
      <w:r w:rsidR="00D1022D">
        <w:t>.</w:t>
      </w:r>
      <w:r w:rsidRPr="0042579E">
        <w:t xml:space="preserve"> Such a request should be dealt with through the process</w:t>
      </w:r>
      <w:r w:rsidR="00D1022D">
        <w:t xml:space="preserve"> for reasonable adjustments</w:t>
      </w:r>
      <w:r w:rsidRPr="0042579E">
        <w:t xml:space="preserve">. </w:t>
      </w:r>
    </w:p>
    <w:p w14:paraId="0FB09FC7" w14:textId="77777777" w:rsidR="0042579E" w:rsidRPr="0042579E" w:rsidRDefault="0042579E" w:rsidP="0042579E">
      <w:pPr>
        <w:snapToGrid w:val="0"/>
        <w:spacing w:before="120" w:after="120"/>
      </w:pPr>
      <w:r w:rsidRPr="0042579E">
        <w:t xml:space="preserve">Special consideration should not give the learner an unfair advantage. The learner’s result must reflect his or her achievement in the assessment and not his or her potential ability. </w:t>
      </w:r>
    </w:p>
    <w:p w14:paraId="703529F7" w14:textId="137FC4B0" w:rsidR="00520AD3" w:rsidRDefault="00A40D63" w:rsidP="004B401D">
      <w:pPr>
        <w:pStyle w:val="Heading1"/>
        <w:numPr>
          <w:ilvl w:val="0"/>
          <w:numId w:val="38"/>
        </w:numPr>
      </w:pPr>
      <w:bookmarkStart w:id="6" w:name="_Toc175125935"/>
      <w:r>
        <w:t>Examples</w:t>
      </w:r>
      <w:bookmarkEnd w:id="6"/>
      <w:r>
        <w:t xml:space="preserve"> </w:t>
      </w:r>
    </w:p>
    <w:p w14:paraId="22A975ED" w14:textId="77777777" w:rsidR="00B60E49" w:rsidRPr="00D01870" w:rsidRDefault="00B60E49" w:rsidP="00B60E49">
      <w:pPr>
        <w:pStyle w:val="Heading3"/>
      </w:pPr>
      <w:bookmarkStart w:id="7" w:name="_Toc175125936"/>
      <w:r>
        <w:t>Reasonable Adjustments</w:t>
      </w:r>
      <w:bookmarkEnd w:id="7"/>
    </w:p>
    <w:p w14:paraId="52586AB5" w14:textId="7BB2F2DA" w:rsidR="00B60E49" w:rsidRPr="00B30E52" w:rsidRDefault="00B60E49" w:rsidP="00B30E52">
      <w:pPr>
        <w:spacing w:before="120" w:after="120"/>
      </w:pPr>
      <w:r w:rsidRPr="00B30E52">
        <w:t xml:space="preserve">Reasonable adjustments are modifications made to ensure that learners with disabilities or specific needs are not substantially disadvantaged in assessments. These adjustments may be </w:t>
      </w:r>
      <w:r w:rsidRPr="00B30E52">
        <w:lastRenderedPageBreak/>
        <w:t>tailored to meet individual needs and are designed to provide equal access to educational opportunities.</w:t>
      </w:r>
    </w:p>
    <w:p w14:paraId="70AD0E55" w14:textId="7B09A09A" w:rsidR="00B60E49" w:rsidRPr="00B30E52" w:rsidRDefault="00B60E49" w:rsidP="00B30E52">
      <w:pPr>
        <w:spacing w:before="120" w:after="120"/>
      </w:pPr>
      <w:r w:rsidRPr="00B30E52">
        <w:rPr>
          <w:b/>
          <w:bCs/>
        </w:rPr>
        <w:t>Extended Time during Exams:</w:t>
      </w:r>
      <w:r w:rsidRPr="00B30E52">
        <w:t xml:space="preserve"> </w:t>
      </w:r>
    </w:p>
    <w:p w14:paraId="11AF0E33" w14:textId="3B632E14" w:rsidR="00B60E49" w:rsidRPr="00B30E52" w:rsidRDefault="00B60E49" w:rsidP="00504851">
      <w:pPr>
        <w:pStyle w:val="ListParagraph"/>
        <w:numPr>
          <w:ilvl w:val="0"/>
          <w:numId w:val="73"/>
        </w:numPr>
        <w:spacing w:before="120" w:after="120"/>
        <w:ind w:left="1077" w:hanging="357"/>
        <w:contextualSpacing w:val="0"/>
      </w:pPr>
      <w:r w:rsidRPr="00B30E52">
        <w:t>Providing extra time for students with disabilities such as dyslexia, ADHD or other conditions that affect reading and processing speed.</w:t>
      </w:r>
    </w:p>
    <w:p w14:paraId="5C2307DC" w14:textId="77777777" w:rsidR="00B60E49" w:rsidRPr="00B30E52" w:rsidRDefault="00B60E49" w:rsidP="00B30E52">
      <w:pPr>
        <w:spacing w:before="120" w:after="120"/>
      </w:pPr>
      <w:r w:rsidRPr="00B30E52">
        <w:rPr>
          <w:b/>
          <w:bCs/>
        </w:rPr>
        <w:t>Alternative Assessment Methods</w:t>
      </w:r>
      <w:r w:rsidRPr="00B30E52">
        <w:t xml:space="preserve">: </w:t>
      </w:r>
    </w:p>
    <w:p w14:paraId="0AE6AFE8" w14:textId="743CD0CC" w:rsidR="00B60E49" w:rsidRPr="00B30E52" w:rsidRDefault="00B60E49" w:rsidP="00504851">
      <w:pPr>
        <w:pStyle w:val="ListParagraph"/>
        <w:numPr>
          <w:ilvl w:val="0"/>
          <w:numId w:val="73"/>
        </w:numPr>
        <w:spacing w:before="120" w:after="120"/>
        <w:ind w:left="1077" w:hanging="357"/>
        <w:contextualSpacing w:val="0"/>
      </w:pPr>
      <w:r w:rsidRPr="00B30E52">
        <w:t>Offering oral examinations, practical demonstrations, or allowing assignments in different formats (e.g., video presentation instead of a written paper) for students who have difficulty with traditional written exams.</w:t>
      </w:r>
    </w:p>
    <w:p w14:paraId="0E1C76AF" w14:textId="77777777" w:rsidR="001A3A7B" w:rsidRPr="00B30E52" w:rsidRDefault="00B60E49" w:rsidP="00B30E52">
      <w:pPr>
        <w:spacing w:before="120" w:after="120"/>
      </w:pPr>
      <w:r w:rsidRPr="00B30E52">
        <w:rPr>
          <w:b/>
          <w:bCs/>
        </w:rPr>
        <w:t>Physical Accessibility Modifications:</w:t>
      </w:r>
      <w:r w:rsidRPr="00B30E52">
        <w:t xml:space="preserve"> </w:t>
      </w:r>
    </w:p>
    <w:p w14:paraId="762828DC" w14:textId="0CCF7732" w:rsidR="00B60E49" w:rsidRPr="00B30E52" w:rsidRDefault="00B60E49" w:rsidP="00504851">
      <w:pPr>
        <w:pStyle w:val="ListParagraph"/>
        <w:numPr>
          <w:ilvl w:val="0"/>
          <w:numId w:val="73"/>
        </w:numPr>
        <w:spacing w:before="120" w:after="120"/>
        <w:ind w:left="1077" w:hanging="357"/>
        <w:contextualSpacing w:val="0"/>
      </w:pPr>
      <w:r w:rsidRPr="00B30E52">
        <w:t>Ensuring that classrooms, labs, and other facilities are accessible to students with mobility impairments. This may include installing ramps, adjusting classroom layouts or providing accessible furniture.</w:t>
      </w:r>
    </w:p>
    <w:p w14:paraId="44341E0E" w14:textId="77777777" w:rsidR="00B60E49" w:rsidRPr="00B30E52" w:rsidRDefault="00B60E49" w:rsidP="00B30E52">
      <w:pPr>
        <w:spacing w:before="120" w:after="120"/>
      </w:pPr>
      <w:r w:rsidRPr="00B30E52">
        <w:rPr>
          <w:b/>
          <w:bCs/>
        </w:rPr>
        <w:t>Assistive Technology:</w:t>
      </w:r>
      <w:r w:rsidRPr="00B30E52">
        <w:t xml:space="preserve"> </w:t>
      </w:r>
    </w:p>
    <w:p w14:paraId="24A06E26" w14:textId="77777777" w:rsidR="001A3A7B" w:rsidRPr="00B30E52" w:rsidRDefault="00B60E49" w:rsidP="00504851">
      <w:pPr>
        <w:pStyle w:val="ListParagraph"/>
        <w:numPr>
          <w:ilvl w:val="0"/>
          <w:numId w:val="73"/>
        </w:numPr>
        <w:spacing w:before="120" w:after="120"/>
        <w:ind w:left="1077" w:hanging="357"/>
        <w:contextualSpacing w:val="0"/>
      </w:pPr>
      <w:r w:rsidRPr="00B30E52">
        <w:t>Providing specialised software, screen readers or other technology to assist learners with visual, hearing, or motor impairments.</w:t>
      </w:r>
    </w:p>
    <w:p w14:paraId="52470B9A" w14:textId="77777777" w:rsidR="001A3A7B" w:rsidRPr="00B30E52" w:rsidRDefault="00B60E49" w:rsidP="00B30E52">
      <w:pPr>
        <w:spacing w:before="120" w:after="120"/>
        <w:rPr>
          <w:b/>
          <w:bCs/>
        </w:rPr>
      </w:pPr>
      <w:r w:rsidRPr="00B30E52">
        <w:rPr>
          <w:b/>
          <w:bCs/>
        </w:rPr>
        <w:t xml:space="preserve">Flexible Deadlines: </w:t>
      </w:r>
    </w:p>
    <w:p w14:paraId="38AB17B2" w14:textId="77777777" w:rsidR="001A3A7B" w:rsidRPr="00B30E52" w:rsidRDefault="00B60E49" w:rsidP="00504851">
      <w:pPr>
        <w:pStyle w:val="ListParagraph"/>
        <w:numPr>
          <w:ilvl w:val="0"/>
          <w:numId w:val="73"/>
        </w:numPr>
        <w:spacing w:before="120" w:after="120"/>
        <w:ind w:left="1077" w:hanging="357"/>
        <w:contextualSpacing w:val="0"/>
      </w:pPr>
      <w:r w:rsidRPr="00B30E52">
        <w:t>Allowing extensions on assignment deadlines for students with chronic illnesses or mental health conditions that may cause them to need more time to complete their work.</w:t>
      </w:r>
    </w:p>
    <w:p w14:paraId="704D5335" w14:textId="0252AC5D" w:rsidR="00B60E49" w:rsidRPr="00B30E52" w:rsidRDefault="00B60E49" w:rsidP="00B30E52">
      <w:pPr>
        <w:spacing w:before="120" w:after="120"/>
      </w:pPr>
      <w:r w:rsidRPr="00B30E52">
        <w:rPr>
          <w:b/>
          <w:bCs/>
        </w:rPr>
        <w:t>Note-taking Support</w:t>
      </w:r>
      <w:r w:rsidRPr="00B30E52">
        <w:t xml:space="preserve">: </w:t>
      </w:r>
    </w:p>
    <w:p w14:paraId="6C90BB65" w14:textId="77777777" w:rsidR="001A3A7B" w:rsidRPr="00B30E52" w:rsidRDefault="001A3A7B" w:rsidP="00504851">
      <w:pPr>
        <w:pStyle w:val="ListParagraph"/>
        <w:numPr>
          <w:ilvl w:val="0"/>
          <w:numId w:val="73"/>
        </w:numPr>
        <w:spacing w:before="120" w:after="120"/>
        <w:ind w:left="1077" w:hanging="357"/>
        <w:contextualSpacing w:val="0"/>
      </w:pPr>
      <w:r w:rsidRPr="00B30E52">
        <w:t>Arranging for a peer note-taker or providing lecture notes in advance for students who have difficulties with taking notes due to a disability.</w:t>
      </w:r>
    </w:p>
    <w:p w14:paraId="077213C5" w14:textId="77777777" w:rsidR="001A3A7B" w:rsidRPr="00B30E52" w:rsidRDefault="001A3A7B" w:rsidP="00504851">
      <w:pPr>
        <w:pStyle w:val="ListParagraph"/>
        <w:numPr>
          <w:ilvl w:val="0"/>
          <w:numId w:val="73"/>
        </w:numPr>
        <w:spacing w:before="120" w:after="120"/>
        <w:ind w:left="1077" w:hanging="357"/>
        <w:contextualSpacing w:val="0"/>
      </w:pPr>
      <w:r w:rsidRPr="00B30E52">
        <w:t>Some students may benefit from being allowed to digitally record lectures, enabling them to review the material at their own pace. This is particularly helpful for students who may need to revisit complex information multiple times to fully understand it.</w:t>
      </w:r>
    </w:p>
    <w:p w14:paraId="3E6D2CA1" w14:textId="77777777" w:rsidR="001A3A7B" w:rsidRPr="00B30E52" w:rsidRDefault="001A3A7B" w:rsidP="00B30E52">
      <w:pPr>
        <w:spacing w:before="120" w:after="120"/>
        <w:rPr>
          <w:b/>
          <w:bCs/>
        </w:rPr>
      </w:pPr>
      <w:r w:rsidRPr="00B30E52">
        <w:rPr>
          <w:b/>
          <w:bCs/>
        </w:rPr>
        <w:t>Quiet or Separate Exam Room:</w:t>
      </w:r>
    </w:p>
    <w:p w14:paraId="5A9867FF" w14:textId="77777777" w:rsidR="001A3A7B" w:rsidRPr="00B30E52" w:rsidRDefault="001A3A7B" w:rsidP="00504851">
      <w:pPr>
        <w:pStyle w:val="ListParagraph"/>
        <w:numPr>
          <w:ilvl w:val="0"/>
          <w:numId w:val="73"/>
        </w:numPr>
        <w:spacing w:before="120" w:after="120"/>
        <w:ind w:left="1077" w:hanging="357"/>
        <w:contextualSpacing w:val="0"/>
      </w:pPr>
      <w:r w:rsidRPr="00B30E52">
        <w:t>Providing a distraction-free environment for students with anxiety disorders, ADHD, or other conditions that make it difficult to concentrate in a standard exam setting.</w:t>
      </w:r>
    </w:p>
    <w:p w14:paraId="667D15F4" w14:textId="23DA99F9" w:rsidR="001A3A7B" w:rsidRPr="001A3A7B" w:rsidRDefault="001A3A7B" w:rsidP="001A3A7B">
      <w:pPr>
        <w:pStyle w:val="Heading3"/>
      </w:pPr>
      <w:bookmarkStart w:id="8" w:name="_Toc175125937"/>
      <w:r>
        <w:t>Special Considerations</w:t>
      </w:r>
      <w:bookmarkEnd w:id="8"/>
    </w:p>
    <w:p w14:paraId="485DCB1F" w14:textId="5175F595" w:rsidR="008E4EC1" w:rsidRPr="00B60E49" w:rsidRDefault="008E4EC1" w:rsidP="00B30E52">
      <w:pPr>
        <w:spacing w:before="120" w:after="120"/>
      </w:pPr>
      <w:r w:rsidRPr="00B60E49">
        <w:t xml:space="preserve">Special considerations are temporary accommodations provided in response to unforeseen circumstances that may affect a </w:t>
      </w:r>
      <w:r>
        <w:t>learner</w:t>
      </w:r>
      <w:r w:rsidRPr="00B60E49">
        <w:t xml:space="preserve">’s performance in assessments or exams. </w:t>
      </w:r>
    </w:p>
    <w:p w14:paraId="272543C8" w14:textId="44106F9D" w:rsidR="001A3A7B" w:rsidRPr="001A3A7B" w:rsidRDefault="008E4EC1" w:rsidP="00B30E52">
      <w:pPr>
        <w:spacing w:before="120" w:after="120"/>
        <w:rPr>
          <w:b/>
          <w:bCs/>
        </w:rPr>
      </w:pPr>
      <w:r w:rsidRPr="001A3A7B">
        <w:rPr>
          <w:b/>
          <w:bCs/>
        </w:rPr>
        <w:t>Illness or Injury:</w:t>
      </w:r>
    </w:p>
    <w:p w14:paraId="5EE9D57F" w14:textId="174D7DFA" w:rsidR="008E4EC1" w:rsidRPr="00504851" w:rsidRDefault="008E4EC1" w:rsidP="00504851">
      <w:pPr>
        <w:pStyle w:val="ListParagraph"/>
        <w:numPr>
          <w:ilvl w:val="0"/>
          <w:numId w:val="73"/>
        </w:numPr>
        <w:spacing w:before="120" w:after="120"/>
        <w:ind w:left="1077" w:hanging="357"/>
        <w:contextualSpacing w:val="0"/>
      </w:pPr>
      <w:r w:rsidRPr="00504851">
        <w:t xml:space="preserve">Granting an extension or deferral of an exam or assignment if a </w:t>
      </w:r>
      <w:r w:rsidR="001A3A7B" w:rsidRPr="00504851">
        <w:t>learner</w:t>
      </w:r>
      <w:r w:rsidRPr="00504851">
        <w:t xml:space="preserve"> is unable to complete it on time due to a significant illness or injury (e.g., flu, surgery, or hospitali</w:t>
      </w:r>
      <w:r w:rsidR="001A3A7B" w:rsidRPr="00504851">
        <w:t>s</w:t>
      </w:r>
      <w:r w:rsidRPr="00504851">
        <w:t>ation).</w:t>
      </w:r>
    </w:p>
    <w:p w14:paraId="42CF3060" w14:textId="77777777" w:rsidR="001A3A7B" w:rsidRPr="001A3A7B" w:rsidRDefault="008E4EC1" w:rsidP="00B30E52">
      <w:pPr>
        <w:spacing w:before="120" w:after="120"/>
        <w:rPr>
          <w:b/>
          <w:bCs/>
        </w:rPr>
      </w:pPr>
      <w:r w:rsidRPr="001A3A7B">
        <w:rPr>
          <w:b/>
          <w:bCs/>
        </w:rPr>
        <w:t>Bereavement:</w:t>
      </w:r>
    </w:p>
    <w:p w14:paraId="48C90BA8" w14:textId="0EF5C11A" w:rsidR="008E4EC1" w:rsidRPr="00504851" w:rsidRDefault="008E4EC1" w:rsidP="00504851">
      <w:pPr>
        <w:pStyle w:val="ListParagraph"/>
        <w:numPr>
          <w:ilvl w:val="0"/>
          <w:numId w:val="73"/>
        </w:numPr>
        <w:spacing w:before="120" w:after="120"/>
        <w:ind w:left="1077" w:hanging="357"/>
        <w:contextualSpacing w:val="0"/>
      </w:pPr>
      <w:r w:rsidRPr="00504851">
        <w:lastRenderedPageBreak/>
        <w:t xml:space="preserve">Offering additional time or an alternative assessment if a </w:t>
      </w:r>
      <w:r w:rsidR="001A3A7B" w:rsidRPr="00504851">
        <w:t>learner</w:t>
      </w:r>
      <w:r w:rsidRPr="00504851">
        <w:t xml:space="preserve"> experiences the death of a close family member or friend shortly before or during an assessment period.</w:t>
      </w:r>
    </w:p>
    <w:p w14:paraId="3AAF1A72" w14:textId="77777777" w:rsidR="001A3A7B" w:rsidRPr="001A3A7B" w:rsidRDefault="008E4EC1" w:rsidP="00B30E52">
      <w:pPr>
        <w:spacing w:before="120" w:after="120"/>
        <w:rPr>
          <w:b/>
          <w:bCs/>
        </w:rPr>
      </w:pPr>
      <w:r w:rsidRPr="001A3A7B">
        <w:rPr>
          <w:b/>
          <w:bCs/>
        </w:rPr>
        <w:t>Significant Personal Circumstances:</w:t>
      </w:r>
    </w:p>
    <w:p w14:paraId="4A045EC8" w14:textId="7704B96A" w:rsidR="008E4EC1" w:rsidRPr="00504851" w:rsidRDefault="008E4EC1" w:rsidP="00504851">
      <w:pPr>
        <w:pStyle w:val="ListParagraph"/>
        <w:numPr>
          <w:ilvl w:val="0"/>
          <w:numId w:val="73"/>
        </w:numPr>
        <w:spacing w:before="120" w:after="120"/>
        <w:ind w:left="1077" w:hanging="357"/>
        <w:contextualSpacing w:val="0"/>
      </w:pPr>
      <w:r w:rsidRPr="00504851">
        <w:t xml:space="preserve">Allowing adjustments for </w:t>
      </w:r>
      <w:r w:rsidR="001A3A7B" w:rsidRPr="00504851">
        <w:t>learners</w:t>
      </w:r>
      <w:r w:rsidRPr="00504851">
        <w:t xml:space="preserve"> facing severe personal challenges, such as being a victim of a crime, homelessness or significant family disruption (e.g., divorce of parents).</w:t>
      </w:r>
    </w:p>
    <w:p w14:paraId="2EAD8ECA" w14:textId="77777777" w:rsidR="001A3A7B" w:rsidRPr="001A3A7B" w:rsidRDefault="008E4EC1" w:rsidP="00B30E52">
      <w:pPr>
        <w:spacing w:before="120" w:after="120"/>
        <w:rPr>
          <w:b/>
          <w:bCs/>
        </w:rPr>
      </w:pPr>
      <w:r w:rsidRPr="001A3A7B">
        <w:rPr>
          <w:b/>
          <w:bCs/>
        </w:rPr>
        <w:t>Natural Disasters:</w:t>
      </w:r>
    </w:p>
    <w:p w14:paraId="4D07394F" w14:textId="7668D483" w:rsidR="008E4EC1" w:rsidRPr="00504851" w:rsidRDefault="008E4EC1" w:rsidP="00504851">
      <w:pPr>
        <w:pStyle w:val="ListParagraph"/>
        <w:numPr>
          <w:ilvl w:val="0"/>
          <w:numId w:val="73"/>
        </w:numPr>
        <w:spacing w:before="120" w:after="120"/>
        <w:ind w:left="1077" w:hanging="357"/>
        <w:contextualSpacing w:val="0"/>
      </w:pPr>
      <w:r w:rsidRPr="00504851">
        <w:t>Implementing alternative assessment arrangements if a student is affected by natural disasters like floods, fires, or severe weather conditions that disrupt their ability to attend classes or complete assessments.</w:t>
      </w:r>
    </w:p>
    <w:p w14:paraId="7C9F0534" w14:textId="77777777" w:rsidR="00FB0C13" w:rsidRPr="00FB0C13" w:rsidRDefault="00FB0C13" w:rsidP="00FB0C13">
      <w:pPr>
        <w:pStyle w:val="Heading1"/>
        <w:numPr>
          <w:ilvl w:val="0"/>
          <w:numId w:val="38"/>
        </w:numPr>
      </w:pPr>
      <w:bookmarkStart w:id="9" w:name="_Toc175125938"/>
      <w:r w:rsidRPr="00FB0C13">
        <w:t>Procedure for Requesting Reasonable Adjustments for Assessment</w:t>
      </w:r>
      <w:bookmarkEnd w:id="9"/>
      <w:r w:rsidRPr="00FB0C13">
        <w:t xml:space="preserve"> </w:t>
      </w:r>
    </w:p>
    <w:p w14:paraId="1DE4184D" w14:textId="413C835E" w:rsidR="00FB0C13" w:rsidRPr="00FB0C13" w:rsidRDefault="00FB0C13" w:rsidP="00B30E52">
      <w:pPr>
        <w:spacing w:before="120" w:after="120"/>
      </w:pPr>
      <w:r w:rsidRPr="00FB0C13">
        <w:t xml:space="preserve">Please note: Any adjustments made for assessment must align with the </w:t>
      </w:r>
      <w:r w:rsidR="004B6E15">
        <w:t>learner</w:t>
      </w:r>
      <w:r w:rsidRPr="00FB0C13">
        <w:t>’s regular method of working.</w:t>
      </w:r>
    </w:p>
    <w:p w14:paraId="13EA9905" w14:textId="3059EF64" w:rsidR="00D47B93" w:rsidRPr="00D01870" w:rsidRDefault="00D47B93" w:rsidP="00D47B93">
      <w:pPr>
        <w:pStyle w:val="Heading3"/>
      </w:pPr>
      <w:bookmarkStart w:id="10" w:name="_Toc175125939"/>
      <w:r>
        <w:t>Responsibilities and Timescales</w:t>
      </w:r>
      <w:bookmarkEnd w:id="10"/>
    </w:p>
    <w:p w14:paraId="6114AFD3" w14:textId="53474FD0" w:rsidR="00D47B93" w:rsidRPr="00D47B93" w:rsidRDefault="00D47B93" w:rsidP="00D47B93">
      <w:pPr>
        <w:spacing w:before="120" w:after="120"/>
        <w:rPr>
          <w:b/>
          <w:bCs/>
        </w:rPr>
      </w:pPr>
      <w:r w:rsidRPr="00D47B93">
        <w:rPr>
          <w:b/>
          <w:bCs/>
        </w:rPr>
        <w:t>Learner Responsibilities:</w:t>
      </w:r>
    </w:p>
    <w:p w14:paraId="71AA0C9D" w14:textId="5291CEA1" w:rsidR="00D47B93" w:rsidRDefault="00D47B93" w:rsidP="00D47B93">
      <w:pPr>
        <w:pStyle w:val="ListParagraph"/>
        <w:numPr>
          <w:ilvl w:val="0"/>
          <w:numId w:val="73"/>
        </w:numPr>
        <w:spacing w:before="120" w:after="120"/>
        <w:ind w:left="1077" w:hanging="357"/>
        <w:contextualSpacing w:val="0"/>
      </w:pPr>
      <w:r>
        <w:t>Completion of the Request Form: Learners are responsible for completing the Request for Reasonable Adjustments form.</w:t>
      </w:r>
      <w:r w:rsidR="0038336E">
        <w:t xml:space="preserve"> </w:t>
      </w:r>
      <w:r w:rsidR="0038336E">
        <w:rPr>
          <w:color w:val="C00000"/>
        </w:rPr>
        <w:t>[N.B – Centres must devise their own form – delete this comment].</w:t>
      </w:r>
      <w:r>
        <w:t xml:space="preserve"> This form should be filled out thoroughly, providing all necessary details about the requested adjustment.</w:t>
      </w:r>
    </w:p>
    <w:p w14:paraId="23B2D082" w14:textId="243BBEF4" w:rsidR="00D47B93" w:rsidRDefault="00D47B93" w:rsidP="00D47B93">
      <w:pPr>
        <w:pStyle w:val="ListParagraph"/>
        <w:numPr>
          <w:ilvl w:val="0"/>
          <w:numId w:val="73"/>
        </w:numPr>
        <w:spacing w:before="120" w:after="120"/>
        <w:ind w:left="1077" w:hanging="357"/>
        <w:contextualSpacing w:val="0"/>
      </w:pPr>
      <w:r>
        <w:t xml:space="preserve">Submission Deadline: The completed form must be submitted to </w:t>
      </w:r>
      <w:r w:rsidRPr="00D47B93">
        <w:rPr>
          <w:color w:val="C00000"/>
        </w:rPr>
        <w:t xml:space="preserve">[Insert Name of Centre] </w:t>
      </w:r>
      <w:r>
        <w:t>no later than 20 working days before the scheduled assessment activity. This ensures there is sufficient time to process and implement any approved adjustments.</w:t>
      </w:r>
    </w:p>
    <w:p w14:paraId="79CF77F8" w14:textId="657ED21B" w:rsidR="00D47B93" w:rsidRDefault="00D47B93" w:rsidP="00D47B93">
      <w:pPr>
        <w:pStyle w:val="ListParagraph"/>
        <w:numPr>
          <w:ilvl w:val="0"/>
          <w:numId w:val="73"/>
        </w:numPr>
        <w:spacing w:before="120" w:after="120"/>
        <w:ind w:left="1077" w:hanging="357"/>
        <w:contextualSpacing w:val="0"/>
      </w:pPr>
      <w:r>
        <w:t xml:space="preserve">Provision of Evidence: Learners must provide relevant evidence of their specific learning need or medical condition alongside the request form. This evidence should be recent, relevant, and meet the standards set by the </w:t>
      </w:r>
      <w:r w:rsidR="00F21ABE">
        <w:t>ATHE</w:t>
      </w:r>
      <w:r>
        <w:t>. Examples of acceptable evidence include a medical diagnosis, an educational psychologist’s report, or documentation from a registered healthcare professional.</w:t>
      </w:r>
    </w:p>
    <w:p w14:paraId="273A6AFE" w14:textId="54719590" w:rsidR="00D47B93" w:rsidRPr="00D47B93" w:rsidRDefault="00D47B93" w:rsidP="00D47B93">
      <w:pPr>
        <w:spacing w:before="120" w:after="120"/>
        <w:rPr>
          <w:b/>
          <w:bCs/>
        </w:rPr>
      </w:pPr>
      <w:r w:rsidRPr="00D47B93">
        <w:rPr>
          <w:b/>
          <w:bCs/>
        </w:rPr>
        <w:t>Centre Responsibilities:</w:t>
      </w:r>
    </w:p>
    <w:p w14:paraId="07275C88" w14:textId="34D3FE9E" w:rsidR="00D47B93" w:rsidRDefault="00D47B93" w:rsidP="00F21ABE">
      <w:pPr>
        <w:pStyle w:val="ListParagraph"/>
        <w:numPr>
          <w:ilvl w:val="0"/>
          <w:numId w:val="73"/>
        </w:numPr>
        <w:spacing w:before="120" w:after="120"/>
        <w:ind w:left="1077" w:hanging="357"/>
        <w:contextualSpacing w:val="0"/>
      </w:pPr>
      <w:r>
        <w:t xml:space="preserve">Receipt and Acknowledgment: Upon receiving the Request for Reasonable Adjustments form, </w:t>
      </w:r>
      <w:r w:rsidRPr="00F21ABE">
        <w:rPr>
          <w:color w:val="C00000"/>
        </w:rPr>
        <w:t xml:space="preserve">[Insert Name of Centre] </w:t>
      </w:r>
      <w:r>
        <w:t>must acknowledge receipt within 2 working days.</w:t>
      </w:r>
    </w:p>
    <w:p w14:paraId="0C15811C" w14:textId="4A348CE5" w:rsidR="00D47B93" w:rsidRDefault="00D47B93" w:rsidP="00F21ABE">
      <w:pPr>
        <w:pStyle w:val="ListParagraph"/>
        <w:numPr>
          <w:ilvl w:val="0"/>
          <w:numId w:val="73"/>
        </w:numPr>
        <w:spacing w:before="120" w:after="120"/>
        <w:ind w:left="1077" w:hanging="357"/>
        <w:contextualSpacing w:val="0"/>
      </w:pPr>
      <w:r>
        <w:t>Review Process: The centre is responsible for reviewing the request and the accompanying documentation within 7 working days of receipt. This review will assess the validity of the evidence provided and the reasonableness of the requested adjustment in the context of the assessment's requirements.</w:t>
      </w:r>
    </w:p>
    <w:p w14:paraId="3006CF63" w14:textId="590CB203" w:rsidR="00D47B93" w:rsidRDefault="00D47B93" w:rsidP="00F21ABE">
      <w:pPr>
        <w:pStyle w:val="ListParagraph"/>
        <w:numPr>
          <w:ilvl w:val="0"/>
          <w:numId w:val="73"/>
        </w:numPr>
        <w:spacing w:before="120" w:after="120"/>
        <w:ind w:left="1077" w:hanging="357"/>
        <w:contextualSpacing w:val="0"/>
      </w:pPr>
      <w:r>
        <w:t xml:space="preserve">Communication of Outcome: </w:t>
      </w:r>
      <w:r w:rsidRPr="00F21ABE">
        <w:rPr>
          <w:color w:val="C00000"/>
        </w:rPr>
        <w:t xml:space="preserve">[Insert Name of Centre] </w:t>
      </w:r>
      <w:r>
        <w:t xml:space="preserve">must communicate the outcome of the request to the learner within 3 working days after the review </w:t>
      </w:r>
      <w:r>
        <w:lastRenderedPageBreak/>
        <w:t>process is completed. This communication should be clear and include the reasons for the decision.</w:t>
      </w:r>
    </w:p>
    <w:p w14:paraId="3B7440A0" w14:textId="5FAD0276" w:rsidR="00D47B93" w:rsidRPr="00D47B93" w:rsidRDefault="00D47B93" w:rsidP="00D47B93">
      <w:pPr>
        <w:spacing w:before="120" w:after="120"/>
        <w:rPr>
          <w:b/>
          <w:bCs/>
        </w:rPr>
      </w:pPr>
      <w:r w:rsidRPr="00D47B93">
        <w:rPr>
          <w:b/>
          <w:bCs/>
        </w:rPr>
        <w:t>Possible Outcomes:</w:t>
      </w:r>
    </w:p>
    <w:p w14:paraId="72EC3913" w14:textId="77777777" w:rsidR="00F21ABE" w:rsidRDefault="00D47B93" w:rsidP="00F21ABE">
      <w:pPr>
        <w:pStyle w:val="ListParagraph"/>
        <w:numPr>
          <w:ilvl w:val="0"/>
          <w:numId w:val="73"/>
        </w:numPr>
        <w:spacing w:before="120" w:after="120"/>
        <w:ind w:left="1077" w:hanging="357"/>
        <w:contextualSpacing w:val="0"/>
      </w:pPr>
      <w:r>
        <w:t xml:space="preserve">Approval of the Reasonable Adjustment: </w:t>
      </w:r>
    </w:p>
    <w:p w14:paraId="75DFFB4F" w14:textId="4D4F368A" w:rsidR="00D47B93" w:rsidRDefault="00D47B93" w:rsidP="00F21ABE">
      <w:pPr>
        <w:pStyle w:val="ListParagraph"/>
        <w:spacing w:before="120" w:after="120"/>
        <w:ind w:left="1800"/>
        <w:contextualSpacing w:val="0"/>
      </w:pPr>
      <w:r>
        <w:t xml:space="preserve">If the request is approved, the learner will be informed, and arrangements for the adjustment will be implemented promptly. </w:t>
      </w:r>
      <w:r w:rsidRPr="00F21ABE">
        <w:rPr>
          <w:color w:val="C00000"/>
        </w:rPr>
        <w:t xml:space="preserve">[Insert Name of Centre] </w:t>
      </w:r>
      <w:r>
        <w:t>will ensure that all necessary steps are taken to facilitate the adjustment in time for the assessment.</w:t>
      </w:r>
    </w:p>
    <w:p w14:paraId="0EB88F92" w14:textId="77777777" w:rsidR="00F21ABE" w:rsidRDefault="00D47B93" w:rsidP="00F21ABE">
      <w:pPr>
        <w:pStyle w:val="ListParagraph"/>
        <w:numPr>
          <w:ilvl w:val="0"/>
          <w:numId w:val="73"/>
        </w:numPr>
        <w:spacing w:before="120" w:after="120"/>
        <w:ind w:left="1077" w:hanging="357"/>
        <w:contextualSpacing w:val="0"/>
      </w:pPr>
      <w:r>
        <w:t xml:space="preserve">Rejection of the Request Due to Insufficient Evidence: </w:t>
      </w:r>
    </w:p>
    <w:p w14:paraId="2CB906F4" w14:textId="5A912EAD" w:rsidR="00D47B93" w:rsidRDefault="00D47B93" w:rsidP="00F21ABE">
      <w:pPr>
        <w:pStyle w:val="ListParagraph"/>
        <w:spacing w:before="120" w:after="120"/>
        <w:ind w:left="1800"/>
        <w:contextualSpacing w:val="0"/>
      </w:pPr>
      <w:r>
        <w:t>If the request is rejected due to a lack of sufficient evidence, the learner will be notified and advised on the additional documentation required to support their case.</w:t>
      </w:r>
    </w:p>
    <w:p w14:paraId="280E6282" w14:textId="77777777" w:rsidR="00F21ABE" w:rsidRDefault="00D47B93" w:rsidP="00F21ABE">
      <w:pPr>
        <w:pStyle w:val="ListParagraph"/>
        <w:numPr>
          <w:ilvl w:val="0"/>
          <w:numId w:val="73"/>
        </w:numPr>
        <w:spacing w:before="120" w:after="120"/>
        <w:ind w:left="1077" w:hanging="357"/>
        <w:contextualSpacing w:val="0"/>
      </w:pPr>
      <w:r>
        <w:t xml:space="preserve">Rejection of the Request Based on Unreasonableness: </w:t>
      </w:r>
    </w:p>
    <w:p w14:paraId="514C7EDA" w14:textId="09DE3C58" w:rsidR="00D47B93" w:rsidRDefault="00D47B93" w:rsidP="00F21ABE">
      <w:pPr>
        <w:pStyle w:val="ListParagraph"/>
        <w:spacing w:before="120" w:after="120"/>
        <w:ind w:left="1800"/>
        <w:contextualSpacing w:val="0"/>
      </w:pPr>
      <w:r>
        <w:t xml:space="preserve">If the request is deemed unreasonable, such as if it compromises the integrity of the assessment or gives the learner an unfair advantage, </w:t>
      </w:r>
      <w:r w:rsidRPr="00F21ABE">
        <w:rPr>
          <w:color w:val="C00000"/>
        </w:rPr>
        <w:t xml:space="preserve">[Insert Name of Centre] </w:t>
      </w:r>
      <w:r>
        <w:t>will explain the reasons for this decision to the learner.</w:t>
      </w:r>
      <w:r w:rsidR="00F21ABE">
        <w:t xml:space="preserve"> The learner may also be advised on any further steps they can take if they wish to appeal the decision</w:t>
      </w:r>
    </w:p>
    <w:p w14:paraId="6ED22E09" w14:textId="2C1B9BBD" w:rsidR="004B6E15" w:rsidRPr="00FB0C13" w:rsidRDefault="004B6E15" w:rsidP="004B6E15">
      <w:pPr>
        <w:pStyle w:val="Heading1"/>
        <w:numPr>
          <w:ilvl w:val="0"/>
          <w:numId w:val="38"/>
        </w:numPr>
      </w:pPr>
      <w:bookmarkStart w:id="11" w:name="_Toc175125940"/>
      <w:r w:rsidRPr="00FB0C13">
        <w:t xml:space="preserve">Procedure for Requesting </w:t>
      </w:r>
      <w:r>
        <w:t xml:space="preserve">Special considerations </w:t>
      </w:r>
      <w:r w:rsidRPr="00FB0C13">
        <w:t>for Assessment</w:t>
      </w:r>
      <w:bookmarkEnd w:id="11"/>
      <w:r w:rsidRPr="00FB0C13">
        <w:t xml:space="preserve"> </w:t>
      </w:r>
    </w:p>
    <w:p w14:paraId="0DA489E1" w14:textId="77777777" w:rsidR="00D47B93" w:rsidRDefault="00D47B93" w:rsidP="00D47B93">
      <w:pPr>
        <w:spacing w:before="120" w:after="120"/>
      </w:pPr>
      <w:r>
        <w:t>Special considerations are accommodations made in response to unforeseen circumstances that may have impacted a learner’s performance during an assessment. These considerations are applied retrospectively and are typically granted based on specific, verified circumstances.</w:t>
      </w:r>
    </w:p>
    <w:p w14:paraId="073551EB" w14:textId="77777777" w:rsidR="00D47B93" w:rsidRPr="00D01870" w:rsidRDefault="00D47B93" w:rsidP="00D47B93">
      <w:pPr>
        <w:pStyle w:val="Heading3"/>
      </w:pPr>
      <w:bookmarkStart w:id="12" w:name="_Toc175125941"/>
      <w:r>
        <w:t>Responsibilities and Timescales</w:t>
      </w:r>
      <w:bookmarkEnd w:id="12"/>
    </w:p>
    <w:p w14:paraId="708E5F7E" w14:textId="62EDD2B5" w:rsidR="00D47B93" w:rsidRPr="00D47B93" w:rsidRDefault="00D47B93" w:rsidP="00D47B93">
      <w:pPr>
        <w:spacing w:before="120" w:after="120"/>
        <w:rPr>
          <w:b/>
          <w:bCs/>
        </w:rPr>
      </w:pPr>
      <w:r w:rsidRPr="00D47B93">
        <w:rPr>
          <w:b/>
          <w:bCs/>
        </w:rPr>
        <w:t>Learner Responsibilities:</w:t>
      </w:r>
    </w:p>
    <w:p w14:paraId="20F2674D" w14:textId="11070C9E" w:rsidR="00D47B93" w:rsidRDefault="00D47B93" w:rsidP="00F21ABE">
      <w:pPr>
        <w:pStyle w:val="ListParagraph"/>
        <w:numPr>
          <w:ilvl w:val="0"/>
          <w:numId w:val="73"/>
        </w:numPr>
        <w:spacing w:before="120" w:after="120"/>
        <w:ind w:left="1077" w:hanging="357"/>
        <w:contextualSpacing w:val="0"/>
      </w:pPr>
      <w:r>
        <w:t>Completion of the Request Form: Learners are responsible for completing the Request for Special Considerations form, ensuring that all relevant sections are filled out accurately.</w:t>
      </w:r>
      <w:r w:rsidR="0038336E">
        <w:t xml:space="preserve"> </w:t>
      </w:r>
      <w:r w:rsidR="0038336E">
        <w:rPr>
          <w:color w:val="C00000"/>
        </w:rPr>
        <w:t>[N.B – Centres must devise their own form – delete this comment].</w:t>
      </w:r>
    </w:p>
    <w:p w14:paraId="0E71B8A3" w14:textId="275CA71D" w:rsidR="00D47B93" w:rsidRDefault="00D47B93" w:rsidP="00F21ABE">
      <w:pPr>
        <w:pStyle w:val="ListParagraph"/>
        <w:numPr>
          <w:ilvl w:val="0"/>
          <w:numId w:val="73"/>
        </w:numPr>
        <w:spacing w:before="120" w:after="120"/>
        <w:ind w:left="1077" w:hanging="357"/>
        <w:contextualSpacing w:val="0"/>
      </w:pPr>
      <w:r>
        <w:t>Submission Deadline: This form should be submitted no later than 7 working days after the assessment activity has taken place. Timely submission is critical to ensure that any potential adjustment to the assessment outcome can be considered.</w:t>
      </w:r>
    </w:p>
    <w:p w14:paraId="3BC4F984" w14:textId="7EA4AE10" w:rsidR="00D47B93" w:rsidRDefault="00D47B93" w:rsidP="00F21ABE">
      <w:pPr>
        <w:pStyle w:val="ListParagraph"/>
        <w:numPr>
          <w:ilvl w:val="0"/>
          <w:numId w:val="73"/>
        </w:numPr>
        <w:spacing w:before="120" w:after="120"/>
        <w:ind w:left="1077" w:hanging="357"/>
        <w:contextualSpacing w:val="0"/>
      </w:pPr>
      <w:r>
        <w:t>Provision of Evidence: Learners must provide appropriate evidence to support their request for special consideration. This evidence should meet the requirements set by ATHE. Acceptable evidence might include a medical certificate, a death certificate, or other official documentation that substantiates the reason for the request.</w:t>
      </w:r>
    </w:p>
    <w:p w14:paraId="6D2C09A4" w14:textId="274ADB34" w:rsidR="00D47B93" w:rsidRPr="00F21ABE" w:rsidRDefault="00D47B93" w:rsidP="00F21ABE">
      <w:pPr>
        <w:spacing w:before="120" w:after="120"/>
        <w:rPr>
          <w:b/>
          <w:bCs/>
        </w:rPr>
      </w:pPr>
      <w:r w:rsidRPr="00F21ABE">
        <w:rPr>
          <w:b/>
          <w:bCs/>
        </w:rPr>
        <w:t>Centre Responsibilities:</w:t>
      </w:r>
    </w:p>
    <w:p w14:paraId="4D7AD14A" w14:textId="4A5A379C" w:rsidR="00D47B93" w:rsidRDefault="00D47B93" w:rsidP="00F21ABE">
      <w:pPr>
        <w:pStyle w:val="ListParagraph"/>
        <w:numPr>
          <w:ilvl w:val="0"/>
          <w:numId w:val="73"/>
        </w:numPr>
        <w:spacing w:before="120" w:after="120"/>
        <w:ind w:left="1077" w:hanging="357"/>
        <w:contextualSpacing w:val="0"/>
      </w:pPr>
      <w:r>
        <w:lastRenderedPageBreak/>
        <w:t xml:space="preserve">Receipt and Acknowledgment: </w:t>
      </w:r>
      <w:r w:rsidRPr="00F21ABE">
        <w:rPr>
          <w:color w:val="C00000"/>
        </w:rPr>
        <w:t xml:space="preserve">[Insert Name of Centre] </w:t>
      </w:r>
      <w:r>
        <w:t>must acknowledge receipt of the Request for Special Considerations form within 2 working days.</w:t>
      </w:r>
    </w:p>
    <w:p w14:paraId="7BBBCF55" w14:textId="45542333" w:rsidR="00D47B93" w:rsidRDefault="00D47B93" w:rsidP="00F21ABE">
      <w:pPr>
        <w:pStyle w:val="ListParagraph"/>
        <w:numPr>
          <w:ilvl w:val="0"/>
          <w:numId w:val="73"/>
        </w:numPr>
        <w:spacing w:before="120" w:after="120"/>
        <w:ind w:left="1077" w:hanging="357"/>
        <w:contextualSpacing w:val="0"/>
      </w:pPr>
      <w:r>
        <w:t xml:space="preserve">Review Process: </w:t>
      </w:r>
      <w:r w:rsidR="00F21ABE" w:rsidRPr="00F21ABE">
        <w:rPr>
          <w:color w:val="C00000"/>
        </w:rPr>
        <w:t xml:space="preserve">[Insert Name of Centre] </w:t>
      </w:r>
      <w:r>
        <w:t>is responsible for reviewing the request and the accompanying evidence within 7 working days of receipt. This review will consider the validity of the circumstances described and the appropriateness of any potential adjustments to the assessment outcome.</w:t>
      </w:r>
    </w:p>
    <w:p w14:paraId="029F5C3B" w14:textId="77777777" w:rsidR="00F21ABE" w:rsidRDefault="00D47B93" w:rsidP="00F21ABE">
      <w:pPr>
        <w:pStyle w:val="ListParagraph"/>
        <w:numPr>
          <w:ilvl w:val="0"/>
          <w:numId w:val="73"/>
        </w:numPr>
        <w:spacing w:before="120" w:after="120"/>
        <w:ind w:left="1077" w:hanging="357"/>
        <w:contextualSpacing w:val="0"/>
      </w:pPr>
      <w:r>
        <w:t>Communication of Outcome: The outcome of the request should be communicated to the learner within 3 working days after the review process is completed. The communication should include a clear explanation of the decision made.</w:t>
      </w:r>
    </w:p>
    <w:p w14:paraId="7855B118" w14:textId="46173029" w:rsidR="00D47B93" w:rsidRPr="00F21ABE" w:rsidRDefault="00D47B93" w:rsidP="00F21ABE">
      <w:pPr>
        <w:spacing w:before="120" w:after="120"/>
      </w:pPr>
      <w:r w:rsidRPr="00F21ABE">
        <w:rPr>
          <w:b/>
          <w:bCs/>
        </w:rPr>
        <w:t>Possible Outcomes:</w:t>
      </w:r>
    </w:p>
    <w:p w14:paraId="20F66253" w14:textId="77777777" w:rsidR="00F21ABE" w:rsidRDefault="00D47B93" w:rsidP="00F21ABE">
      <w:pPr>
        <w:pStyle w:val="ListParagraph"/>
        <w:numPr>
          <w:ilvl w:val="0"/>
          <w:numId w:val="73"/>
        </w:numPr>
        <w:spacing w:before="120" w:after="120"/>
        <w:ind w:left="1077" w:hanging="357"/>
        <w:contextualSpacing w:val="0"/>
      </w:pPr>
      <w:r>
        <w:t xml:space="preserve">Consent to Assess the Student’s Performance </w:t>
      </w:r>
      <w:proofErr w:type="gramStart"/>
      <w:r>
        <w:t>in Light of</w:t>
      </w:r>
      <w:proofErr w:type="gramEnd"/>
      <w:r>
        <w:t xml:space="preserve"> the Evidence: </w:t>
      </w:r>
    </w:p>
    <w:p w14:paraId="0A77EE8B" w14:textId="7200BA42" w:rsidR="00D47B93" w:rsidRDefault="00D47B93" w:rsidP="00F21ABE">
      <w:pPr>
        <w:pStyle w:val="ListParagraph"/>
        <w:spacing w:before="120" w:after="120"/>
        <w:ind w:left="1800"/>
        <w:contextualSpacing w:val="0"/>
      </w:pPr>
      <w:r>
        <w:t>If the request is approved, the learner’s performance will be assessed with the special consideration in mind, which may involve adjusting the grade, offering a re-sit, or other appropriate actions.</w:t>
      </w:r>
    </w:p>
    <w:p w14:paraId="66BF43D2" w14:textId="77777777" w:rsidR="00F21ABE" w:rsidRDefault="00D47B93" w:rsidP="00F21ABE">
      <w:pPr>
        <w:pStyle w:val="ListParagraph"/>
        <w:numPr>
          <w:ilvl w:val="0"/>
          <w:numId w:val="73"/>
        </w:numPr>
        <w:spacing w:before="120" w:after="120"/>
        <w:ind w:left="1077" w:hanging="357"/>
        <w:contextualSpacing w:val="0"/>
      </w:pPr>
      <w:r>
        <w:t xml:space="preserve">Denial of the Student’s Request: </w:t>
      </w:r>
    </w:p>
    <w:p w14:paraId="3606F1AF" w14:textId="766DA0D0" w:rsidR="00D47B93" w:rsidRDefault="00D47B93" w:rsidP="00F21ABE">
      <w:pPr>
        <w:pStyle w:val="ListParagraph"/>
        <w:spacing w:before="120" w:after="120"/>
        <w:ind w:left="1800"/>
        <w:contextualSpacing w:val="0"/>
      </w:pPr>
      <w:r>
        <w:t>If the request is denied, the learner will be informed of the decision along with the specific reasons. The learner may also be advised on any further steps they can take if they wish to appeal the decision.</w:t>
      </w:r>
    </w:p>
    <w:p w14:paraId="3041E755" w14:textId="7E3745F8" w:rsidR="00711987" w:rsidRPr="00705B55" w:rsidRDefault="00705B55" w:rsidP="00705B55">
      <w:pPr>
        <w:pStyle w:val="Heading1"/>
        <w:numPr>
          <w:ilvl w:val="0"/>
          <w:numId w:val="38"/>
        </w:numPr>
      </w:pPr>
      <w:bookmarkStart w:id="13" w:name="_Toc175125942"/>
      <w:r>
        <w:t xml:space="preserve">Appeals against </w:t>
      </w:r>
      <w:r w:rsidR="00B30E52">
        <w:t>Decisions Regarding Reasonable Adjustments and Special Considerations</w:t>
      </w:r>
      <w:bookmarkEnd w:id="13"/>
    </w:p>
    <w:p w14:paraId="23BF4AE9" w14:textId="3B147D93" w:rsidR="007D1D9C" w:rsidRDefault="00705B55" w:rsidP="00705B55">
      <w:pPr>
        <w:spacing w:before="120" w:after="120"/>
      </w:pPr>
      <w:r w:rsidRPr="00705B55">
        <w:t xml:space="preserve">If a learner disagrees with the </w:t>
      </w:r>
      <w:r w:rsidR="00B30E52">
        <w:t>centre’s decision</w:t>
      </w:r>
      <w:r w:rsidRPr="00705B55">
        <w:t xml:space="preserve">, they may appeal through the Appeals </w:t>
      </w:r>
      <w:r>
        <w:t>P</w:t>
      </w:r>
      <w:r w:rsidRPr="00705B55">
        <w:t xml:space="preserve">rocess outlined in the </w:t>
      </w:r>
      <w:r w:rsidRPr="00705B55">
        <w:rPr>
          <w:b/>
          <w:bCs/>
        </w:rPr>
        <w:t>Appeals Policy</w:t>
      </w:r>
      <w:r w:rsidRPr="00705B55">
        <w:t>.</w:t>
      </w:r>
    </w:p>
    <w:p w14:paraId="45D3F962" w14:textId="4F7F0260" w:rsidR="006D070F" w:rsidRDefault="006D070F" w:rsidP="006D070F">
      <w:pPr>
        <w:pStyle w:val="Heading1"/>
        <w:numPr>
          <w:ilvl w:val="0"/>
          <w:numId w:val="38"/>
        </w:numPr>
      </w:pPr>
      <w:bookmarkStart w:id="14" w:name="_Toc175125943"/>
      <w:r w:rsidRPr="006D070F">
        <w:t>Confidentiality of Information and Data</w:t>
      </w:r>
      <w:bookmarkEnd w:id="14"/>
    </w:p>
    <w:p w14:paraId="23536B40" w14:textId="3FABB9B2" w:rsidR="006D070F" w:rsidRDefault="006D070F" w:rsidP="006D070F">
      <w:pPr>
        <w:spacing w:before="120" w:after="120"/>
      </w:pPr>
      <w:r w:rsidRPr="00F21ABE">
        <w:rPr>
          <w:color w:val="C00000"/>
        </w:rPr>
        <w:t xml:space="preserve">[Insert Name of Centre] </w:t>
      </w:r>
      <w:r>
        <w:t xml:space="preserve">may require access to confidential information when processing requests for reasonable adjustments and/or special considerations. In these cases, </w:t>
      </w:r>
      <w:r w:rsidRPr="00F21ABE">
        <w:rPr>
          <w:color w:val="C00000"/>
        </w:rPr>
        <w:t xml:space="preserve">[Insert Name of Centre] </w:t>
      </w:r>
      <w:r>
        <w:t>is committed to protecting the privacy and security of any information and data provided. All personal information will be securely stored and will only be used for the purpose of assessing and fulfilling the request. The handling and processing of this data will strictly adhere to relevant data protection laws, such as the General Data Protection Regulation (GDPR) or other applicable legislation.</w:t>
      </w:r>
    </w:p>
    <w:p w14:paraId="0F120683" w14:textId="1D0B122F" w:rsidR="007D1D9C" w:rsidRDefault="006D070F" w:rsidP="006D070F">
      <w:pPr>
        <w:spacing w:before="120" w:after="120"/>
      </w:pPr>
      <w:r>
        <w:t xml:space="preserve">Information will not be disclosed to third parties unless </w:t>
      </w:r>
      <w:proofErr w:type="gramStart"/>
      <w:r>
        <w:t>absolutely necessary</w:t>
      </w:r>
      <w:proofErr w:type="gramEnd"/>
      <w:r>
        <w:t xml:space="preserve">. For instance, disclosure may be required to comply with requests from ATHE or other relevant regulatory or statutory entities. In such cases, information will be shared in a controlled and secure manner, ensuring that only the necessary data is disclosed, and only to authorized parties. </w:t>
      </w:r>
      <w:r w:rsidRPr="00F21ABE">
        <w:rPr>
          <w:color w:val="C00000"/>
        </w:rPr>
        <w:t xml:space="preserve">[Insert Name of Centre] </w:t>
      </w:r>
      <w:r>
        <w:t>will take all reasonable steps to ensure that any shared information is protected and used appropriately.</w:t>
      </w:r>
    </w:p>
    <w:p w14:paraId="69F17504" w14:textId="7C48D736" w:rsidR="00BE4797" w:rsidRDefault="00BE4797" w:rsidP="006D070F">
      <w:pPr>
        <w:spacing w:before="120" w:after="120"/>
      </w:pPr>
      <w:r>
        <w:t xml:space="preserve">Information and data will be maintained securely for the time specified by ATHE. </w:t>
      </w:r>
    </w:p>
    <w:p w14:paraId="53260CE3" w14:textId="77777777" w:rsidR="000875D8" w:rsidRDefault="000875D8" w:rsidP="000875D8">
      <w:pPr>
        <w:pStyle w:val="Heading1"/>
        <w:numPr>
          <w:ilvl w:val="0"/>
          <w:numId w:val="38"/>
        </w:numPr>
      </w:pPr>
      <w:bookmarkStart w:id="15" w:name="_Toc175125944"/>
      <w:r>
        <w:lastRenderedPageBreak/>
        <w:t>Policy Review</w:t>
      </w:r>
      <w:bookmarkEnd w:id="15"/>
    </w:p>
    <w:p w14:paraId="75C93761" w14:textId="77777777" w:rsidR="000875D8" w:rsidRDefault="000875D8" w:rsidP="000875D8">
      <w:pPr>
        <w:snapToGrid w:val="0"/>
        <w:spacing w:before="120" w:after="120"/>
      </w:pPr>
      <w:r>
        <w:t xml:space="preserve">This Policy will be reviewed annually. The next date of review is </w:t>
      </w:r>
      <w:r w:rsidRPr="001D5826">
        <w:rPr>
          <w:color w:val="C00000"/>
        </w:rPr>
        <w:t>[insert date of next review]</w:t>
      </w:r>
      <w:r w:rsidRPr="001D5826">
        <w:t>.</w:t>
      </w:r>
    </w:p>
    <w:p w14:paraId="503317D4" w14:textId="77777777" w:rsidR="000875D8" w:rsidRPr="00705B55" w:rsidRDefault="000875D8" w:rsidP="006D070F">
      <w:pPr>
        <w:spacing w:before="120" w:after="120"/>
      </w:pPr>
    </w:p>
    <w:sectPr w:rsidR="000875D8" w:rsidRPr="00705B5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25761" w14:textId="77777777" w:rsidR="001F0029" w:rsidRDefault="001F0029" w:rsidP="000C74BD">
      <w:r>
        <w:separator/>
      </w:r>
    </w:p>
  </w:endnote>
  <w:endnote w:type="continuationSeparator" w:id="0">
    <w:p w14:paraId="17D848C5" w14:textId="77777777" w:rsidR="001F0029" w:rsidRDefault="001F0029" w:rsidP="000C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C31E6" w14:textId="77777777" w:rsidR="001F0029" w:rsidRDefault="001F0029" w:rsidP="000C74BD">
      <w:r>
        <w:separator/>
      </w:r>
    </w:p>
  </w:footnote>
  <w:footnote w:type="continuationSeparator" w:id="0">
    <w:p w14:paraId="7F6E9E82" w14:textId="77777777" w:rsidR="001F0029" w:rsidRDefault="001F0029" w:rsidP="000C7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6ECD2" w14:textId="1B74F4CF" w:rsidR="000C74BD" w:rsidRPr="000C74BD" w:rsidRDefault="000C74BD" w:rsidP="000C74BD">
    <w:pPr>
      <w:pStyle w:val="Header"/>
    </w:pPr>
    <w:r>
      <w:rPr>
        <w:noProof/>
      </w:rPr>
      <w:drawing>
        <wp:inline distT="0" distB="0" distL="0" distR="0" wp14:anchorId="70E0721A" wp14:editId="689CDF34">
          <wp:extent cx="1271239" cy="297327"/>
          <wp:effectExtent l="0" t="0" r="0" b="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47" cy="3105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6B07"/>
    <w:multiLevelType w:val="multilevel"/>
    <w:tmpl w:val="83A4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80477"/>
    <w:multiLevelType w:val="hybridMultilevel"/>
    <w:tmpl w:val="0BD69666"/>
    <w:lvl w:ilvl="0" w:tplc="C2942D70">
      <w:start w:val="2"/>
      <w:numFmt w:val="bullet"/>
      <w:lvlText w:val="-"/>
      <w:lvlJc w:val="left"/>
      <w:pPr>
        <w:ind w:left="1080" w:hanging="360"/>
      </w:pPr>
      <w:rPr>
        <w:rFonts w:ascii="Arial" w:eastAsia="Calibr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EB2B32"/>
    <w:multiLevelType w:val="hybridMultilevel"/>
    <w:tmpl w:val="A372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A5158"/>
    <w:multiLevelType w:val="hybridMultilevel"/>
    <w:tmpl w:val="E166BA9E"/>
    <w:lvl w:ilvl="0" w:tplc="08090003">
      <w:start w:val="1"/>
      <w:numFmt w:val="bullet"/>
      <w:lvlText w:val="o"/>
      <w:lvlJc w:val="left"/>
      <w:pPr>
        <w:ind w:left="2212" w:hanging="360"/>
      </w:pPr>
      <w:rPr>
        <w:rFonts w:ascii="Courier New" w:hAnsi="Courier New" w:cs="Courier New" w:hint="default"/>
      </w:rPr>
    </w:lvl>
    <w:lvl w:ilvl="1" w:tplc="08090003" w:tentative="1">
      <w:start w:val="1"/>
      <w:numFmt w:val="bullet"/>
      <w:lvlText w:val="o"/>
      <w:lvlJc w:val="left"/>
      <w:pPr>
        <w:ind w:left="2932" w:hanging="360"/>
      </w:pPr>
      <w:rPr>
        <w:rFonts w:ascii="Courier New" w:hAnsi="Courier New" w:cs="Courier New" w:hint="default"/>
      </w:rPr>
    </w:lvl>
    <w:lvl w:ilvl="2" w:tplc="08090005" w:tentative="1">
      <w:start w:val="1"/>
      <w:numFmt w:val="bullet"/>
      <w:lvlText w:val=""/>
      <w:lvlJc w:val="left"/>
      <w:pPr>
        <w:ind w:left="3652" w:hanging="360"/>
      </w:pPr>
      <w:rPr>
        <w:rFonts w:ascii="Wingdings" w:hAnsi="Wingdings" w:hint="default"/>
      </w:rPr>
    </w:lvl>
    <w:lvl w:ilvl="3" w:tplc="08090001" w:tentative="1">
      <w:start w:val="1"/>
      <w:numFmt w:val="bullet"/>
      <w:lvlText w:val=""/>
      <w:lvlJc w:val="left"/>
      <w:pPr>
        <w:ind w:left="4372" w:hanging="360"/>
      </w:pPr>
      <w:rPr>
        <w:rFonts w:ascii="Symbol" w:hAnsi="Symbol" w:hint="default"/>
      </w:rPr>
    </w:lvl>
    <w:lvl w:ilvl="4" w:tplc="08090003" w:tentative="1">
      <w:start w:val="1"/>
      <w:numFmt w:val="bullet"/>
      <w:lvlText w:val="o"/>
      <w:lvlJc w:val="left"/>
      <w:pPr>
        <w:ind w:left="5092" w:hanging="360"/>
      </w:pPr>
      <w:rPr>
        <w:rFonts w:ascii="Courier New" w:hAnsi="Courier New" w:cs="Courier New" w:hint="default"/>
      </w:rPr>
    </w:lvl>
    <w:lvl w:ilvl="5" w:tplc="08090005" w:tentative="1">
      <w:start w:val="1"/>
      <w:numFmt w:val="bullet"/>
      <w:lvlText w:val=""/>
      <w:lvlJc w:val="left"/>
      <w:pPr>
        <w:ind w:left="5812" w:hanging="360"/>
      </w:pPr>
      <w:rPr>
        <w:rFonts w:ascii="Wingdings" w:hAnsi="Wingdings" w:hint="default"/>
      </w:rPr>
    </w:lvl>
    <w:lvl w:ilvl="6" w:tplc="08090001" w:tentative="1">
      <w:start w:val="1"/>
      <w:numFmt w:val="bullet"/>
      <w:lvlText w:val=""/>
      <w:lvlJc w:val="left"/>
      <w:pPr>
        <w:ind w:left="6532" w:hanging="360"/>
      </w:pPr>
      <w:rPr>
        <w:rFonts w:ascii="Symbol" w:hAnsi="Symbol" w:hint="default"/>
      </w:rPr>
    </w:lvl>
    <w:lvl w:ilvl="7" w:tplc="08090003" w:tentative="1">
      <w:start w:val="1"/>
      <w:numFmt w:val="bullet"/>
      <w:lvlText w:val="o"/>
      <w:lvlJc w:val="left"/>
      <w:pPr>
        <w:ind w:left="7252" w:hanging="360"/>
      </w:pPr>
      <w:rPr>
        <w:rFonts w:ascii="Courier New" w:hAnsi="Courier New" w:cs="Courier New" w:hint="default"/>
      </w:rPr>
    </w:lvl>
    <w:lvl w:ilvl="8" w:tplc="08090005" w:tentative="1">
      <w:start w:val="1"/>
      <w:numFmt w:val="bullet"/>
      <w:lvlText w:val=""/>
      <w:lvlJc w:val="left"/>
      <w:pPr>
        <w:ind w:left="7972" w:hanging="360"/>
      </w:pPr>
      <w:rPr>
        <w:rFonts w:ascii="Wingdings" w:hAnsi="Wingdings" w:hint="default"/>
      </w:rPr>
    </w:lvl>
  </w:abstractNum>
  <w:abstractNum w:abstractNumId="4" w15:restartNumberingAfterBreak="0">
    <w:nsid w:val="0BD466DE"/>
    <w:multiLevelType w:val="multilevel"/>
    <w:tmpl w:val="1F08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612272"/>
    <w:multiLevelType w:val="hybridMultilevel"/>
    <w:tmpl w:val="6810B1C0"/>
    <w:lvl w:ilvl="0" w:tplc="27E4CD9A">
      <w:numFmt w:val="bullet"/>
      <w:lvlText w:val="-"/>
      <w:lvlJc w:val="left"/>
      <w:pPr>
        <w:ind w:left="48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040829"/>
    <w:multiLevelType w:val="hybridMultilevel"/>
    <w:tmpl w:val="F7FC49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825497"/>
    <w:multiLevelType w:val="hybridMultilevel"/>
    <w:tmpl w:val="D2F0F1BC"/>
    <w:lvl w:ilvl="0" w:tplc="27E4CD9A">
      <w:numFmt w:val="bullet"/>
      <w:lvlText w:val="-"/>
      <w:lvlJc w:val="left"/>
      <w:pPr>
        <w:ind w:left="717" w:hanging="360"/>
      </w:pPr>
      <w:rPr>
        <w:rFonts w:ascii="Times New Roman" w:eastAsia="Times New Roman" w:hAnsi="Times New Roman" w:cs="Times New Roman" w:hint="default"/>
      </w:rPr>
    </w:lvl>
    <w:lvl w:ilvl="1" w:tplc="08090003" w:tentative="1">
      <w:start w:val="1"/>
      <w:numFmt w:val="bullet"/>
      <w:lvlText w:val="o"/>
      <w:lvlJc w:val="left"/>
      <w:pPr>
        <w:ind w:left="1677" w:hanging="360"/>
      </w:pPr>
      <w:rPr>
        <w:rFonts w:ascii="Courier New" w:hAnsi="Courier New" w:cs="Courier New" w:hint="default"/>
      </w:rPr>
    </w:lvl>
    <w:lvl w:ilvl="2" w:tplc="08090005" w:tentative="1">
      <w:start w:val="1"/>
      <w:numFmt w:val="bullet"/>
      <w:lvlText w:val=""/>
      <w:lvlJc w:val="left"/>
      <w:pPr>
        <w:ind w:left="2397" w:hanging="360"/>
      </w:pPr>
      <w:rPr>
        <w:rFonts w:ascii="Wingdings" w:hAnsi="Wingdings" w:hint="default"/>
      </w:rPr>
    </w:lvl>
    <w:lvl w:ilvl="3" w:tplc="08090001" w:tentative="1">
      <w:start w:val="1"/>
      <w:numFmt w:val="bullet"/>
      <w:lvlText w:val=""/>
      <w:lvlJc w:val="left"/>
      <w:pPr>
        <w:ind w:left="3117" w:hanging="360"/>
      </w:pPr>
      <w:rPr>
        <w:rFonts w:ascii="Symbol" w:hAnsi="Symbol" w:hint="default"/>
      </w:rPr>
    </w:lvl>
    <w:lvl w:ilvl="4" w:tplc="08090003" w:tentative="1">
      <w:start w:val="1"/>
      <w:numFmt w:val="bullet"/>
      <w:lvlText w:val="o"/>
      <w:lvlJc w:val="left"/>
      <w:pPr>
        <w:ind w:left="3837" w:hanging="360"/>
      </w:pPr>
      <w:rPr>
        <w:rFonts w:ascii="Courier New" w:hAnsi="Courier New" w:cs="Courier New" w:hint="default"/>
      </w:rPr>
    </w:lvl>
    <w:lvl w:ilvl="5" w:tplc="08090005" w:tentative="1">
      <w:start w:val="1"/>
      <w:numFmt w:val="bullet"/>
      <w:lvlText w:val=""/>
      <w:lvlJc w:val="left"/>
      <w:pPr>
        <w:ind w:left="4557" w:hanging="360"/>
      </w:pPr>
      <w:rPr>
        <w:rFonts w:ascii="Wingdings" w:hAnsi="Wingdings" w:hint="default"/>
      </w:rPr>
    </w:lvl>
    <w:lvl w:ilvl="6" w:tplc="08090001" w:tentative="1">
      <w:start w:val="1"/>
      <w:numFmt w:val="bullet"/>
      <w:lvlText w:val=""/>
      <w:lvlJc w:val="left"/>
      <w:pPr>
        <w:ind w:left="5277" w:hanging="360"/>
      </w:pPr>
      <w:rPr>
        <w:rFonts w:ascii="Symbol" w:hAnsi="Symbol" w:hint="default"/>
      </w:rPr>
    </w:lvl>
    <w:lvl w:ilvl="7" w:tplc="08090003" w:tentative="1">
      <w:start w:val="1"/>
      <w:numFmt w:val="bullet"/>
      <w:lvlText w:val="o"/>
      <w:lvlJc w:val="left"/>
      <w:pPr>
        <w:ind w:left="5997" w:hanging="360"/>
      </w:pPr>
      <w:rPr>
        <w:rFonts w:ascii="Courier New" w:hAnsi="Courier New" w:cs="Courier New" w:hint="default"/>
      </w:rPr>
    </w:lvl>
    <w:lvl w:ilvl="8" w:tplc="08090005" w:tentative="1">
      <w:start w:val="1"/>
      <w:numFmt w:val="bullet"/>
      <w:lvlText w:val=""/>
      <w:lvlJc w:val="left"/>
      <w:pPr>
        <w:ind w:left="6717" w:hanging="360"/>
      </w:pPr>
      <w:rPr>
        <w:rFonts w:ascii="Wingdings" w:hAnsi="Wingdings" w:hint="default"/>
      </w:rPr>
    </w:lvl>
  </w:abstractNum>
  <w:abstractNum w:abstractNumId="8" w15:restartNumberingAfterBreak="0">
    <w:nsid w:val="0F736FC3"/>
    <w:multiLevelType w:val="multilevel"/>
    <w:tmpl w:val="D3924652"/>
    <w:lvl w:ilvl="0">
      <w:start w:val="1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9F790D"/>
    <w:multiLevelType w:val="multilevel"/>
    <w:tmpl w:val="9880FB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AD28BF"/>
    <w:multiLevelType w:val="multilevel"/>
    <w:tmpl w:val="D8C49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F8772F"/>
    <w:multiLevelType w:val="multilevel"/>
    <w:tmpl w:val="3C7AA3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D0364B"/>
    <w:multiLevelType w:val="multilevel"/>
    <w:tmpl w:val="56C897E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D3365B"/>
    <w:multiLevelType w:val="hybridMultilevel"/>
    <w:tmpl w:val="1F6239F8"/>
    <w:lvl w:ilvl="0" w:tplc="C2942D70">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FD0C2B"/>
    <w:multiLevelType w:val="hybridMultilevel"/>
    <w:tmpl w:val="F896172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159A74E9"/>
    <w:multiLevelType w:val="hybridMultilevel"/>
    <w:tmpl w:val="AD563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386D46"/>
    <w:multiLevelType w:val="hybridMultilevel"/>
    <w:tmpl w:val="15BC11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850749C"/>
    <w:multiLevelType w:val="multilevel"/>
    <w:tmpl w:val="AC1E9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923456"/>
    <w:multiLevelType w:val="multilevel"/>
    <w:tmpl w:val="EDF4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E497DDE"/>
    <w:multiLevelType w:val="hybridMultilevel"/>
    <w:tmpl w:val="6FB28C12"/>
    <w:lvl w:ilvl="0" w:tplc="27E4CD9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5D379B"/>
    <w:multiLevelType w:val="hybridMultilevel"/>
    <w:tmpl w:val="05A878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23AE725E"/>
    <w:multiLevelType w:val="hybridMultilevel"/>
    <w:tmpl w:val="9588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DD1ACD"/>
    <w:multiLevelType w:val="hybridMultilevel"/>
    <w:tmpl w:val="6A5EF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520E42"/>
    <w:multiLevelType w:val="multilevel"/>
    <w:tmpl w:val="4D38A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68C7322"/>
    <w:multiLevelType w:val="multilevel"/>
    <w:tmpl w:val="4CC4657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7AC3242"/>
    <w:multiLevelType w:val="hybridMultilevel"/>
    <w:tmpl w:val="A2263E84"/>
    <w:lvl w:ilvl="0" w:tplc="27E4CD9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7BF7198"/>
    <w:multiLevelType w:val="hybridMultilevel"/>
    <w:tmpl w:val="D242B8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82D707E"/>
    <w:multiLevelType w:val="multilevel"/>
    <w:tmpl w:val="E1D0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ADA2F23"/>
    <w:multiLevelType w:val="hybridMultilevel"/>
    <w:tmpl w:val="A52C2666"/>
    <w:lvl w:ilvl="0" w:tplc="B922D91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2E20433E"/>
    <w:multiLevelType w:val="hybridMultilevel"/>
    <w:tmpl w:val="D7F8DE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07D5F50"/>
    <w:multiLevelType w:val="hybridMultilevel"/>
    <w:tmpl w:val="3EB413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1890F4C"/>
    <w:multiLevelType w:val="multilevel"/>
    <w:tmpl w:val="20E45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23305A5"/>
    <w:multiLevelType w:val="multilevel"/>
    <w:tmpl w:val="7DC45B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23D7BD4"/>
    <w:multiLevelType w:val="hybridMultilevel"/>
    <w:tmpl w:val="26B075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4875137"/>
    <w:multiLevelType w:val="hybridMultilevel"/>
    <w:tmpl w:val="7D409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6410CFC"/>
    <w:multiLevelType w:val="multilevel"/>
    <w:tmpl w:val="9496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65B04A5"/>
    <w:multiLevelType w:val="multilevel"/>
    <w:tmpl w:val="A1B6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66E4C45"/>
    <w:multiLevelType w:val="multilevel"/>
    <w:tmpl w:val="95DC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70A4C7B"/>
    <w:multiLevelType w:val="multilevel"/>
    <w:tmpl w:val="C298D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82E7C1C"/>
    <w:multiLevelType w:val="hybridMultilevel"/>
    <w:tmpl w:val="01CA1720"/>
    <w:lvl w:ilvl="0" w:tplc="82BE20E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C61C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2A949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86E5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F6854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F81C9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32062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6ADA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F0B2E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B4D3AE2"/>
    <w:multiLevelType w:val="hybridMultilevel"/>
    <w:tmpl w:val="B1E67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C583A7E"/>
    <w:multiLevelType w:val="multilevel"/>
    <w:tmpl w:val="5B54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F682718"/>
    <w:multiLevelType w:val="multilevel"/>
    <w:tmpl w:val="11DEDE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3" w15:restartNumberingAfterBreak="0">
    <w:nsid w:val="3FE2048C"/>
    <w:multiLevelType w:val="multilevel"/>
    <w:tmpl w:val="55783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3C52A01"/>
    <w:multiLevelType w:val="hybridMultilevel"/>
    <w:tmpl w:val="9D6245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56C0EBA"/>
    <w:multiLevelType w:val="multilevel"/>
    <w:tmpl w:val="3F9ED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58F47C0"/>
    <w:multiLevelType w:val="hybridMultilevel"/>
    <w:tmpl w:val="927C2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5A87F12"/>
    <w:multiLevelType w:val="multilevel"/>
    <w:tmpl w:val="5A3E8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84B23DF"/>
    <w:multiLevelType w:val="multilevel"/>
    <w:tmpl w:val="B0B8F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BD57614"/>
    <w:multiLevelType w:val="hybridMultilevel"/>
    <w:tmpl w:val="E3C8F1F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C662676"/>
    <w:multiLevelType w:val="multilevel"/>
    <w:tmpl w:val="6AC0D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DA740EF"/>
    <w:multiLevelType w:val="hybridMultilevel"/>
    <w:tmpl w:val="B12091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E236BDA"/>
    <w:multiLevelType w:val="multilevel"/>
    <w:tmpl w:val="CD90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E555F95"/>
    <w:multiLevelType w:val="multilevel"/>
    <w:tmpl w:val="37E8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0A3519B"/>
    <w:multiLevelType w:val="hybridMultilevel"/>
    <w:tmpl w:val="D25E0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4300186"/>
    <w:multiLevelType w:val="hybridMultilevel"/>
    <w:tmpl w:val="4342B476"/>
    <w:lvl w:ilvl="0" w:tplc="C2942D70">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542110A"/>
    <w:multiLevelType w:val="multilevel"/>
    <w:tmpl w:val="9A02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9431CA2"/>
    <w:multiLevelType w:val="hybridMultilevel"/>
    <w:tmpl w:val="EE7CD2E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59B0047D"/>
    <w:multiLevelType w:val="multilevel"/>
    <w:tmpl w:val="CA0CB44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03E7BB4"/>
    <w:multiLevelType w:val="multilevel"/>
    <w:tmpl w:val="EC02C2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0892883"/>
    <w:multiLevelType w:val="multilevel"/>
    <w:tmpl w:val="B440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4B71360"/>
    <w:multiLevelType w:val="hybridMultilevel"/>
    <w:tmpl w:val="F90CE862"/>
    <w:lvl w:ilvl="0" w:tplc="27E4CD9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83871F8"/>
    <w:multiLevelType w:val="hybridMultilevel"/>
    <w:tmpl w:val="153CE42C"/>
    <w:lvl w:ilvl="0" w:tplc="27E4CD9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8BD6FF1"/>
    <w:multiLevelType w:val="hybridMultilevel"/>
    <w:tmpl w:val="2124C0CC"/>
    <w:lvl w:ilvl="0" w:tplc="27E4CD9A">
      <w:numFmt w:val="bullet"/>
      <w:lvlText w:val="-"/>
      <w:lvlJc w:val="left"/>
      <w:pPr>
        <w:ind w:left="480" w:hanging="360"/>
      </w:pPr>
      <w:rPr>
        <w:rFonts w:ascii="Times New Roman" w:eastAsia="Times New Roman" w:hAnsi="Times New Roman" w:cs="Times New Roman"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64" w15:restartNumberingAfterBreak="0">
    <w:nsid w:val="6A981F2E"/>
    <w:multiLevelType w:val="multilevel"/>
    <w:tmpl w:val="BB3A39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AB97EC6"/>
    <w:multiLevelType w:val="multilevel"/>
    <w:tmpl w:val="69C4E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B351C4A"/>
    <w:multiLevelType w:val="hybridMultilevel"/>
    <w:tmpl w:val="F2983608"/>
    <w:lvl w:ilvl="0" w:tplc="27E4CD9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0F07BA2"/>
    <w:multiLevelType w:val="hybridMultilevel"/>
    <w:tmpl w:val="50482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3D50967"/>
    <w:multiLevelType w:val="hybridMultilevel"/>
    <w:tmpl w:val="E5242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4BB06CB"/>
    <w:multiLevelType w:val="hybridMultilevel"/>
    <w:tmpl w:val="79E24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7652820"/>
    <w:multiLevelType w:val="multilevel"/>
    <w:tmpl w:val="B290AF9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9D541ED"/>
    <w:multiLevelType w:val="multilevel"/>
    <w:tmpl w:val="B0F4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C773A1D"/>
    <w:multiLevelType w:val="hybridMultilevel"/>
    <w:tmpl w:val="5BDEEB04"/>
    <w:lvl w:ilvl="0" w:tplc="27E4CD9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E420358"/>
    <w:multiLevelType w:val="multilevel"/>
    <w:tmpl w:val="DEA6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653097">
    <w:abstractNumId w:val="2"/>
  </w:num>
  <w:num w:numId="2" w16cid:durableId="1971668007">
    <w:abstractNumId w:val="68"/>
  </w:num>
  <w:num w:numId="3" w16cid:durableId="334962340">
    <w:abstractNumId w:val="49"/>
  </w:num>
  <w:num w:numId="4" w16cid:durableId="1427387028">
    <w:abstractNumId w:val="14"/>
  </w:num>
  <w:num w:numId="5" w16cid:durableId="1926062592">
    <w:abstractNumId w:val="28"/>
  </w:num>
  <w:num w:numId="6" w16cid:durableId="732629456">
    <w:abstractNumId w:val="41"/>
  </w:num>
  <w:num w:numId="7" w16cid:durableId="1190991292">
    <w:abstractNumId w:val="4"/>
  </w:num>
  <w:num w:numId="8" w16cid:durableId="1480341547">
    <w:abstractNumId w:val="15"/>
  </w:num>
  <w:num w:numId="9" w16cid:durableId="1412656502">
    <w:abstractNumId w:val="39"/>
  </w:num>
  <w:num w:numId="10" w16cid:durableId="979505820">
    <w:abstractNumId w:val="21"/>
  </w:num>
  <w:num w:numId="11" w16cid:durableId="631208663">
    <w:abstractNumId w:val="54"/>
  </w:num>
  <w:num w:numId="12" w16cid:durableId="1204633487">
    <w:abstractNumId w:val="22"/>
  </w:num>
  <w:num w:numId="13" w16cid:durableId="1142384558">
    <w:abstractNumId w:val="46"/>
  </w:num>
  <w:num w:numId="14" w16cid:durableId="884370071">
    <w:abstractNumId w:val="35"/>
  </w:num>
  <w:num w:numId="15" w16cid:durableId="2064911949">
    <w:abstractNumId w:val="55"/>
  </w:num>
  <w:num w:numId="16" w16cid:durableId="1080715781">
    <w:abstractNumId w:val="63"/>
  </w:num>
  <w:num w:numId="17" w16cid:durableId="1314219875">
    <w:abstractNumId w:val="7"/>
  </w:num>
  <w:num w:numId="18" w16cid:durableId="1625312607">
    <w:abstractNumId w:val="18"/>
  </w:num>
  <w:num w:numId="19" w16cid:durableId="1053239500">
    <w:abstractNumId w:val="6"/>
  </w:num>
  <w:num w:numId="20" w16cid:durableId="975523145">
    <w:abstractNumId w:val="38"/>
  </w:num>
  <w:num w:numId="21" w16cid:durableId="433331912">
    <w:abstractNumId w:val="45"/>
  </w:num>
  <w:num w:numId="22" w16cid:durableId="1642493755">
    <w:abstractNumId w:val="17"/>
  </w:num>
  <w:num w:numId="23" w16cid:durableId="898054750">
    <w:abstractNumId w:val="60"/>
  </w:num>
  <w:num w:numId="24" w16cid:durableId="707031709">
    <w:abstractNumId w:val="52"/>
  </w:num>
  <w:num w:numId="25" w16cid:durableId="1393238703">
    <w:abstractNumId w:val="36"/>
  </w:num>
  <w:num w:numId="26" w16cid:durableId="299382066">
    <w:abstractNumId w:val="65"/>
  </w:num>
  <w:num w:numId="27" w16cid:durableId="1329867510">
    <w:abstractNumId w:val="47"/>
  </w:num>
  <w:num w:numId="28" w16cid:durableId="1980649480">
    <w:abstractNumId w:val="53"/>
  </w:num>
  <w:num w:numId="29" w16cid:durableId="1009873373">
    <w:abstractNumId w:val="71"/>
  </w:num>
  <w:num w:numId="30" w16cid:durableId="1935672676">
    <w:abstractNumId w:val="43"/>
  </w:num>
  <w:num w:numId="31" w16cid:durableId="1067337169">
    <w:abstractNumId w:val="51"/>
  </w:num>
  <w:num w:numId="32" w16cid:durableId="1879395653">
    <w:abstractNumId w:val="32"/>
  </w:num>
  <w:num w:numId="33" w16cid:durableId="1308243458">
    <w:abstractNumId w:val="27"/>
  </w:num>
  <w:num w:numId="34" w16cid:durableId="278029097">
    <w:abstractNumId w:val="48"/>
  </w:num>
  <w:num w:numId="35" w16cid:durableId="2117675243">
    <w:abstractNumId w:val="10"/>
  </w:num>
  <w:num w:numId="36" w16cid:durableId="927882169">
    <w:abstractNumId w:val="9"/>
  </w:num>
  <w:num w:numId="37" w16cid:durableId="1121997822">
    <w:abstractNumId w:val="5"/>
  </w:num>
  <w:num w:numId="38" w16cid:durableId="174467046">
    <w:abstractNumId w:val="34"/>
  </w:num>
  <w:num w:numId="39" w16cid:durableId="644745331">
    <w:abstractNumId w:val="44"/>
  </w:num>
  <w:num w:numId="40" w16cid:durableId="177083207">
    <w:abstractNumId w:val="57"/>
  </w:num>
  <w:num w:numId="41" w16cid:durableId="754326551">
    <w:abstractNumId w:val="61"/>
  </w:num>
  <w:num w:numId="42" w16cid:durableId="1461612566">
    <w:abstractNumId w:val="29"/>
  </w:num>
  <w:num w:numId="43" w16cid:durableId="1860003379">
    <w:abstractNumId w:val="3"/>
  </w:num>
  <w:num w:numId="44" w16cid:durableId="307974381">
    <w:abstractNumId w:val="11"/>
  </w:num>
  <w:num w:numId="45" w16cid:durableId="213127038">
    <w:abstractNumId w:val="8"/>
  </w:num>
  <w:num w:numId="46" w16cid:durableId="311059058">
    <w:abstractNumId w:val="12"/>
  </w:num>
  <w:num w:numId="47" w16cid:durableId="414396369">
    <w:abstractNumId w:val="58"/>
  </w:num>
  <w:num w:numId="48" w16cid:durableId="1611667626">
    <w:abstractNumId w:val="66"/>
  </w:num>
  <w:num w:numId="49" w16cid:durableId="770785929">
    <w:abstractNumId w:val="50"/>
  </w:num>
  <w:num w:numId="50" w16cid:durableId="1199973652">
    <w:abstractNumId w:val="33"/>
  </w:num>
  <w:num w:numId="51" w16cid:durableId="684404674">
    <w:abstractNumId w:val="20"/>
  </w:num>
  <w:num w:numId="52" w16cid:durableId="126314206">
    <w:abstractNumId w:val="25"/>
  </w:num>
  <w:num w:numId="53" w16cid:durableId="1296181450">
    <w:abstractNumId w:val="72"/>
  </w:num>
  <w:num w:numId="54" w16cid:durableId="551355493">
    <w:abstractNumId w:val="42"/>
  </w:num>
  <w:num w:numId="55" w16cid:durableId="1751661689">
    <w:abstractNumId w:val="19"/>
  </w:num>
  <w:num w:numId="56" w16cid:durableId="457799942">
    <w:abstractNumId w:val="0"/>
  </w:num>
  <w:num w:numId="57" w16cid:durableId="2074349073">
    <w:abstractNumId w:val="73"/>
  </w:num>
  <w:num w:numId="58" w16cid:durableId="1914973194">
    <w:abstractNumId w:val="16"/>
  </w:num>
  <w:num w:numId="59" w16cid:durableId="1349941693">
    <w:abstractNumId w:val="67"/>
  </w:num>
  <w:num w:numId="60" w16cid:durableId="792214077">
    <w:abstractNumId w:val="40"/>
  </w:num>
  <w:num w:numId="61" w16cid:durableId="1405100293">
    <w:abstractNumId w:val="30"/>
  </w:num>
  <w:num w:numId="62" w16cid:durableId="1604454444">
    <w:abstractNumId w:val="31"/>
  </w:num>
  <w:num w:numId="63" w16cid:durableId="850098781">
    <w:abstractNumId w:val="23"/>
  </w:num>
  <w:num w:numId="64" w16cid:durableId="395129027">
    <w:abstractNumId w:val="24"/>
  </w:num>
  <w:num w:numId="65" w16cid:durableId="1014266212">
    <w:abstractNumId w:val="37"/>
  </w:num>
  <w:num w:numId="66" w16cid:durableId="1716419782">
    <w:abstractNumId w:val="56"/>
  </w:num>
  <w:num w:numId="67" w16cid:durableId="434522723">
    <w:abstractNumId w:val="59"/>
  </w:num>
  <w:num w:numId="68" w16cid:durableId="1260212888">
    <w:abstractNumId w:val="62"/>
  </w:num>
  <w:num w:numId="69" w16cid:durableId="2056151747">
    <w:abstractNumId w:val="70"/>
  </w:num>
  <w:num w:numId="70" w16cid:durableId="197859455">
    <w:abstractNumId w:val="64"/>
  </w:num>
  <w:num w:numId="71" w16cid:durableId="1271742210">
    <w:abstractNumId w:val="69"/>
  </w:num>
  <w:num w:numId="72" w16cid:durableId="2031486142">
    <w:abstractNumId w:val="13"/>
  </w:num>
  <w:num w:numId="73" w16cid:durableId="1974215294">
    <w:abstractNumId w:val="1"/>
  </w:num>
  <w:num w:numId="74" w16cid:durableId="7039891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BD"/>
    <w:rsid w:val="00004C12"/>
    <w:rsid w:val="00012DEC"/>
    <w:rsid w:val="0001712A"/>
    <w:rsid w:val="0003352F"/>
    <w:rsid w:val="000875D8"/>
    <w:rsid w:val="000876C9"/>
    <w:rsid w:val="00087CB8"/>
    <w:rsid w:val="0009090B"/>
    <w:rsid w:val="000B6318"/>
    <w:rsid w:val="000C74BD"/>
    <w:rsid w:val="000E3123"/>
    <w:rsid w:val="0010236A"/>
    <w:rsid w:val="0014137B"/>
    <w:rsid w:val="001500FF"/>
    <w:rsid w:val="00166A88"/>
    <w:rsid w:val="001924CF"/>
    <w:rsid w:val="0019695B"/>
    <w:rsid w:val="00196A27"/>
    <w:rsid w:val="001A3A7B"/>
    <w:rsid w:val="001A658D"/>
    <w:rsid w:val="001D266D"/>
    <w:rsid w:val="001F0029"/>
    <w:rsid w:val="00225CFD"/>
    <w:rsid w:val="00260A5C"/>
    <w:rsid w:val="00260B6B"/>
    <w:rsid w:val="002650F7"/>
    <w:rsid w:val="0027114D"/>
    <w:rsid w:val="00282BAA"/>
    <w:rsid w:val="00283296"/>
    <w:rsid w:val="002C150A"/>
    <w:rsid w:val="002E79FC"/>
    <w:rsid w:val="002F0519"/>
    <w:rsid w:val="00351C3E"/>
    <w:rsid w:val="00376210"/>
    <w:rsid w:val="0038336E"/>
    <w:rsid w:val="003C701C"/>
    <w:rsid w:val="003F28CA"/>
    <w:rsid w:val="00403283"/>
    <w:rsid w:val="00414396"/>
    <w:rsid w:val="0042579E"/>
    <w:rsid w:val="0043315B"/>
    <w:rsid w:val="00454DEF"/>
    <w:rsid w:val="00460BA5"/>
    <w:rsid w:val="004911BA"/>
    <w:rsid w:val="004B401D"/>
    <w:rsid w:val="004B6E15"/>
    <w:rsid w:val="004C184E"/>
    <w:rsid w:val="00504851"/>
    <w:rsid w:val="00517340"/>
    <w:rsid w:val="00520AD3"/>
    <w:rsid w:val="00565840"/>
    <w:rsid w:val="00573656"/>
    <w:rsid w:val="00595611"/>
    <w:rsid w:val="005B1AAC"/>
    <w:rsid w:val="006068E1"/>
    <w:rsid w:val="006177AB"/>
    <w:rsid w:val="0067662E"/>
    <w:rsid w:val="00677736"/>
    <w:rsid w:val="006B6EEC"/>
    <w:rsid w:val="006D070F"/>
    <w:rsid w:val="006D6F7D"/>
    <w:rsid w:val="00705B55"/>
    <w:rsid w:val="00711127"/>
    <w:rsid w:val="00711987"/>
    <w:rsid w:val="00713460"/>
    <w:rsid w:val="007144BD"/>
    <w:rsid w:val="007367AD"/>
    <w:rsid w:val="00771D45"/>
    <w:rsid w:val="00777278"/>
    <w:rsid w:val="00793E9D"/>
    <w:rsid w:val="007A5500"/>
    <w:rsid w:val="007B7767"/>
    <w:rsid w:val="007D1D9C"/>
    <w:rsid w:val="007E3E37"/>
    <w:rsid w:val="00817A8F"/>
    <w:rsid w:val="00841225"/>
    <w:rsid w:val="00847C7E"/>
    <w:rsid w:val="008562F9"/>
    <w:rsid w:val="00870B0F"/>
    <w:rsid w:val="008D4B80"/>
    <w:rsid w:val="008E4EC1"/>
    <w:rsid w:val="00915994"/>
    <w:rsid w:val="00951B03"/>
    <w:rsid w:val="00992459"/>
    <w:rsid w:val="009A7E85"/>
    <w:rsid w:val="009B2F25"/>
    <w:rsid w:val="009B7F7D"/>
    <w:rsid w:val="009D0045"/>
    <w:rsid w:val="009E5710"/>
    <w:rsid w:val="00A00E69"/>
    <w:rsid w:val="00A0722B"/>
    <w:rsid w:val="00A25063"/>
    <w:rsid w:val="00A31EBC"/>
    <w:rsid w:val="00A40D63"/>
    <w:rsid w:val="00A7373F"/>
    <w:rsid w:val="00AA28C3"/>
    <w:rsid w:val="00AF183D"/>
    <w:rsid w:val="00B07635"/>
    <w:rsid w:val="00B30E52"/>
    <w:rsid w:val="00B60E49"/>
    <w:rsid w:val="00B755F8"/>
    <w:rsid w:val="00BA04E2"/>
    <w:rsid w:val="00BC6572"/>
    <w:rsid w:val="00BD1A86"/>
    <w:rsid w:val="00BE3CF5"/>
    <w:rsid w:val="00BE4797"/>
    <w:rsid w:val="00C1247F"/>
    <w:rsid w:val="00C30926"/>
    <w:rsid w:val="00C3269D"/>
    <w:rsid w:val="00C67473"/>
    <w:rsid w:val="00C9427C"/>
    <w:rsid w:val="00CA3F45"/>
    <w:rsid w:val="00CC7E2E"/>
    <w:rsid w:val="00CF538E"/>
    <w:rsid w:val="00CF713F"/>
    <w:rsid w:val="00D01870"/>
    <w:rsid w:val="00D1022D"/>
    <w:rsid w:val="00D148BA"/>
    <w:rsid w:val="00D3465F"/>
    <w:rsid w:val="00D47B93"/>
    <w:rsid w:val="00D629C7"/>
    <w:rsid w:val="00D661F3"/>
    <w:rsid w:val="00D708D0"/>
    <w:rsid w:val="00D7700F"/>
    <w:rsid w:val="00D83914"/>
    <w:rsid w:val="00DC4E70"/>
    <w:rsid w:val="00DC6069"/>
    <w:rsid w:val="00DD53D7"/>
    <w:rsid w:val="00E02D0D"/>
    <w:rsid w:val="00E20C5F"/>
    <w:rsid w:val="00E30D90"/>
    <w:rsid w:val="00E61799"/>
    <w:rsid w:val="00E7220E"/>
    <w:rsid w:val="00E74375"/>
    <w:rsid w:val="00E91356"/>
    <w:rsid w:val="00E963D3"/>
    <w:rsid w:val="00F13A50"/>
    <w:rsid w:val="00F1555F"/>
    <w:rsid w:val="00F16839"/>
    <w:rsid w:val="00F21ABE"/>
    <w:rsid w:val="00F3623A"/>
    <w:rsid w:val="00F36F60"/>
    <w:rsid w:val="00F76A57"/>
    <w:rsid w:val="00F91EE1"/>
    <w:rsid w:val="00FB0C13"/>
    <w:rsid w:val="00FB67E9"/>
    <w:rsid w:val="00FE0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42B93"/>
  <w15:chartTrackingRefBased/>
  <w15:docId w15:val="{01F4E066-FE76-3843-B8DC-BD8135AC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79E"/>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0C7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7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74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4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4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4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4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4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4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4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74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C74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4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4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4BD"/>
    <w:rPr>
      <w:rFonts w:eastAsiaTheme="majorEastAsia" w:cstheme="majorBidi"/>
      <w:color w:val="272727" w:themeColor="text1" w:themeTint="D8"/>
    </w:rPr>
  </w:style>
  <w:style w:type="paragraph" w:styleId="Title">
    <w:name w:val="Title"/>
    <w:basedOn w:val="Normal"/>
    <w:next w:val="Normal"/>
    <w:link w:val="TitleChar"/>
    <w:uiPriority w:val="10"/>
    <w:qFormat/>
    <w:rsid w:val="000C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4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74BD"/>
    <w:rPr>
      <w:i/>
      <w:iCs/>
      <w:color w:val="404040" w:themeColor="text1" w:themeTint="BF"/>
    </w:rPr>
  </w:style>
  <w:style w:type="paragraph" w:styleId="ListParagraph">
    <w:name w:val="List Paragraph"/>
    <w:basedOn w:val="Normal"/>
    <w:uiPriority w:val="34"/>
    <w:qFormat/>
    <w:rsid w:val="000C74BD"/>
    <w:pPr>
      <w:ind w:left="720"/>
      <w:contextualSpacing/>
    </w:pPr>
  </w:style>
  <w:style w:type="character" w:styleId="IntenseEmphasis">
    <w:name w:val="Intense Emphasis"/>
    <w:basedOn w:val="DefaultParagraphFont"/>
    <w:uiPriority w:val="21"/>
    <w:qFormat/>
    <w:rsid w:val="000C74BD"/>
    <w:rPr>
      <w:i/>
      <w:iCs/>
      <w:color w:val="0F4761" w:themeColor="accent1" w:themeShade="BF"/>
    </w:rPr>
  </w:style>
  <w:style w:type="paragraph" w:styleId="IntenseQuote">
    <w:name w:val="Intense Quote"/>
    <w:basedOn w:val="Normal"/>
    <w:next w:val="Normal"/>
    <w:link w:val="IntenseQuoteChar"/>
    <w:uiPriority w:val="30"/>
    <w:qFormat/>
    <w:rsid w:val="000C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4BD"/>
    <w:rPr>
      <w:i/>
      <w:iCs/>
      <w:color w:val="0F4761" w:themeColor="accent1" w:themeShade="BF"/>
    </w:rPr>
  </w:style>
  <w:style w:type="character" w:styleId="IntenseReference">
    <w:name w:val="Intense Reference"/>
    <w:basedOn w:val="DefaultParagraphFont"/>
    <w:uiPriority w:val="32"/>
    <w:qFormat/>
    <w:rsid w:val="000C74BD"/>
    <w:rPr>
      <w:b/>
      <w:bCs/>
      <w:smallCaps/>
      <w:color w:val="0F4761" w:themeColor="accent1" w:themeShade="BF"/>
      <w:spacing w:val="5"/>
    </w:rPr>
  </w:style>
  <w:style w:type="paragraph" w:styleId="Header">
    <w:name w:val="header"/>
    <w:basedOn w:val="Normal"/>
    <w:link w:val="HeaderChar"/>
    <w:uiPriority w:val="99"/>
    <w:unhideWhenUsed/>
    <w:rsid w:val="000C74BD"/>
    <w:pPr>
      <w:tabs>
        <w:tab w:val="center" w:pos="4513"/>
        <w:tab w:val="right" w:pos="9026"/>
      </w:tabs>
    </w:pPr>
  </w:style>
  <w:style w:type="character" w:customStyle="1" w:styleId="HeaderChar">
    <w:name w:val="Header Char"/>
    <w:basedOn w:val="DefaultParagraphFont"/>
    <w:link w:val="Header"/>
    <w:uiPriority w:val="99"/>
    <w:rsid w:val="000C74BD"/>
  </w:style>
  <w:style w:type="paragraph" w:styleId="Footer">
    <w:name w:val="footer"/>
    <w:basedOn w:val="Normal"/>
    <w:link w:val="FooterChar"/>
    <w:uiPriority w:val="99"/>
    <w:unhideWhenUsed/>
    <w:rsid w:val="000C74BD"/>
    <w:pPr>
      <w:tabs>
        <w:tab w:val="center" w:pos="4513"/>
        <w:tab w:val="right" w:pos="9026"/>
      </w:tabs>
    </w:pPr>
  </w:style>
  <w:style w:type="character" w:customStyle="1" w:styleId="FooterChar">
    <w:name w:val="Footer Char"/>
    <w:basedOn w:val="DefaultParagraphFont"/>
    <w:link w:val="Footer"/>
    <w:uiPriority w:val="99"/>
    <w:rsid w:val="000C74BD"/>
  </w:style>
  <w:style w:type="table" w:styleId="TableGrid">
    <w:name w:val="Table Grid"/>
    <w:basedOn w:val="TableNormal"/>
    <w:uiPriority w:val="39"/>
    <w:rsid w:val="000C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0236A"/>
    <w:pPr>
      <w:spacing w:before="100" w:beforeAutospacing="1" w:after="100" w:afterAutospacing="1"/>
    </w:pPr>
  </w:style>
  <w:style w:type="character" w:styleId="Strong">
    <w:name w:val="Strong"/>
    <w:basedOn w:val="DefaultParagraphFont"/>
    <w:uiPriority w:val="22"/>
    <w:qFormat/>
    <w:rsid w:val="0010236A"/>
    <w:rPr>
      <w:b/>
      <w:bCs/>
    </w:rPr>
  </w:style>
  <w:style w:type="paragraph" w:styleId="TOCHeading">
    <w:name w:val="TOC Heading"/>
    <w:basedOn w:val="Heading1"/>
    <w:next w:val="Normal"/>
    <w:uiPriority w:val="39"/>
    <w:unhideWhenUsed/>
    <w:qFormat/>
    <w:rsid w:val="00087CB8"/>
    <w:pPr>
      <w:spacing w:before="480" w:after="0" w:line="276" w:lineRule="auto"/>
      <w:outlineLvl w:val="9"/>
    </w:pPr>
    <w:rPr>
      <w:b/>
      <w:bCs/>
      <w:sz w:val="28"/>
      <w:szCs w:val="28"/>
      <w:lang w:val="en-US" w:eastAsia="en-US"/>
    </w:rPr>
  </w:style>
  <w:style w:type="paragraph" w:styleId="TOC2">
    <w:name w:val="toc 2"/>
    <w:basedOn w:val="Normal"/>
    <w:next w:val="Normal"/>
    <w:autoRedefine/>
    <w:uiPriority w:val="39"/>
    <w:unhideWhenUsed/>
    <w:rsid w:val="00087CB8"/>
    <w:pPr>
      <w:ind w:left="240"/>
    </w:pPr>
    <w:rPr>
      <w:rFonts w:asciiTheme="minorHAnsi" w:hAnsiTheme="minorHAnsi"/>
      <w:smallCaps/>
      <w:sz w:val="20"/>
      <w:szCs w:val="20"/>
    </w:rPr>
  </w:style>
  <w:style w:type="paragraph" w:styleId="TOC1">
    <w:name w:val="toc 1"/>
    <w:basedOn w:val="Normal"/>
    <w:next w:val="Normal"/>
    <w:autoRedefine/>
    <w:uiPriority w:val="39"/>
    <w:unhideWhenUsed/>
    <w:rsid w:val="00087CB8"/>
    <w:pPr>
      <w:spacing w:before="120" w:after="120"/>
    </w:pPr>
    <w:rPr>
      <w:rFonts w:asciiTheme="minorHAnsi" w:hAnsiTheme="minorHAnsi"/>
      <w:b/>
      <w:bCs/>
      <w:caps/>
      <w:sz w:val="20"/>
      <w:szCs w:val="20"/>
    </w:rPr>
  </w:style>
  <w:style w:type="paragraph" w:styleId="TOC3">
    <w:name w:val="toc 3"/>
    <w:basedOn w:val="Normal"/>
    <w:next w:val="Normal"/>
    <w:autoRedefine/>
    <w:uiPriority w:val="39"/>
    <w:unhideWhenUsed/>
    <w:rsid w:val="00087CB8"/>
    <w:pPr>
      <w:ind w:left="480"/>
    </w:pPr>
    <w:rPr>
      <w:rFonts w:asciiTheme="minorHAnsi" w:hAnsiTheme="minorHAnsi"/>
      <w:i/>
      <w:iCs/>
      <w:sz w:val="20"/>
      <w:szCs w:val="20"/>
    </w:rPr>
  </w:style>
  <w:style w:type="character" w:styleId="Hyperlink">
    <w:name w:val="Hyperlink"/>
    <w:basedOn w:val="DefaultParagraphFont"/>
    <w:uiPriority w:val="99"/>
    <w:unhideWhenUsed/>
    <w:rsid w:val="00087CB8"/>
    <w:rPr>
      <w:color w:val="467886" w:themeColor="hyperlink"/>
      <w:u w:val="single"/>
    </w:rPr>
  </w:style>
  <w:style w:type="paragraph" w:styleId="TOC4">
    <w:name w:val="toc 4"/>
    <w:basedOn w:val="Normal"/>
    <w:next w:val="Normal"/>
    <w:autoRedefine/>
    <w:uiPriority w:val="39"/>
    <w:semiHidden/>
    <w:unhideWhenUsed/>
    <w:rsid w:val="00087CB8"/>
    <w:pPr>
      <w:ind w:left="720"/>
    </w:pPr>
    <w:rPr>
      <w:rFonts w:asciiTheme="minorHAnsi" w:hAnsiTheme="minorHAnsi"/>
      <w:sz w:val="18"/>
      <w:szCs w:val="18"/>
    </w:rPr>
  </w:style>
  <w:style w:type="paragraph" w:styleId="TOC5">
    <w:name w:val="toc 5"/>
    <w:basedOn w:val="Normal"/>
    <w:next w:val="Normal"/>
    <w:autoRedefine/>
    <w:uiPriority w:val="39"/>
    <w:semiHidden/>
    <w:unhideWhenUsed/>
    <w:rsid w:val="00087CB8"/>
    <w:pPr>
      <w:ind w:left="960"/>
    </w:pPr>
    <w:rPr>
      <w:rFonts w:asciiTheme="minorHAnsi" w:hAnsiTheme="minorHAnsi"/>
      <w:sz w:val="18"/>
      <w:szCs w:val="18"/>
    </w:rPr>
  </w:style>
  <w:style w:type="paragraph" w:styleId="TOC6">
    <w:name w:val="toc 6"/>
    <w:basedOn w:val="Normal"/>
    <w:next w:val="Normal"/>
    <w:autoRedefine/>
    <w:uiPriority w:val="39"/>
    <w:semiHidden/>
    <w:unhideWhenUsed/>
    <w:rsid w:val="00087CB8"/>
    <w:pPr>
      <w:ind w:left="1200"/>
    </w:pPr>
    <w:rPr>
      <w:rFonts w:asciiTheme="minorHAnsi" w:hAnsiTheme="minorHAnsi"/>
      <w:sz w:val="18"/>
      <w:szCs w:val="18"/>
    </w:rPr>
  </w:style>
  <w:style w:type="paragraph" w:styleId="TOC7">
    <w:name w:val="toc 7"/>
    <w:basedOn w:val="Normal"/>
    <w:next w:val="Normal"/>
    <w:autoRedefine/>
    <w:uiPriority w:val="39"/>
    <w:semiHidden/>
    <w:unhideWhenUsed/>
    <w:rsid w:val="00087CB8"/>
    <w:pPr>
      <w:ind w:left="1440"/>
    </w:pPr>
    <w:rPr>
      <w:rFonts w:asciiTheme="minorHAnsi" w:hAnsiTheme="minorHAnsi"/>
      <w:sz w:val="18"/>
      <w:szCs w:val="18"/>
    </w:rPr>
  </w:style>
  <w:style w:type="paragraph" w:styleId="TOC8">
    <w:name w:val="toc 8"/>
    <w:basedOn w:val="Normal"/>
    <w:next w:val="Normal"/>
    <w:autoRedefine/>
    <w:uiPriority w:val="39"/>
    <w:semiHidden/>
    <w:unhideWhenUsed/>
    <w:rsid w:val="00087CB8"/>
    <w:pPr>
      <w:ind w:left="1680"/>
    </w:pPr>
    <w:rPr>
      <w:rFonts w:asciiTheme="minorHAnsi" w:hAnsiTheme="minorHAnsi"/>
      <w:sz w:val="18"/>
      <w:szCs w:val="18"/>
    </w:rPr>
  </w:style>
  <w:style w:type="paragraph" w:styleId="TOC9">
    <w:name w:val="toc 9"/>
    <w:basedOn w:val="Normal"/>
    <w:next w:val="Normal"/>
    <w:autoRedefine/>
    <w:uiPriority w:val="39"/>
    <w:semiHidden/>
    <w:unhideWhenUsed/>
    <w:rsid w:val="00087CB8"/>
    <w:pPr>
      <w:ind w:left="192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95266">
      <w:bodyDiv w:val="1"/>
      <w:marLeft w:val="0"/>
      <w:marRight w:val="0"/>
      <w:marTop w:val="0"/>
      <w:marBottom w:val="0"/>
      <w:divBdr>
        <w:top w:val="none" w:sz="0" w:space="0" w:color="auto"/>
        <w:left w:val="none" w:sz="0" w:space="0" w:color="auto"/>
        <w:bottom w:val="none" w:sz="0" w:space="0" w:color="auto"/>
        <w:right w:val="none" w:sz="0" w:space="0" w:color="auto"/>
      </w:divBdr>
      <w:divsChild>
        <w:div w:id="1520391304">
          <w:marLeft w:val="0"/>
          <w:marRight w:val="0"/>
          <w:marTop w:val="0"/>
          <w:marBottom w:val="0"/>
          <w:divBdr>
            <w:top w:val="none" w:sz="0" w:space="0" w:color="auto"/>
            <w:left w:val="none" w:sz="0" w:space="0" w:color="auto"/>
            <w:bottom w:val="none" w:sz="0" w:space="0" w:color="auto"/>
            <w:right w:val="none" w:sz="0" w:space="0" w:color="auto"/>
          </w:divBdr>
          <w:divsChild>
            <w:div w:id="647788778">
              <w:marLeft w:val="0"/>
              <w:marRight w:val="0"/>
              <w:marTop w:val="0"/>
              <w:marBottom w:val="0"/>
              <w:divBdr>
                <w:top w:val="none" w:sz="0" w:space="0" w:color="auto"/>
                <w:left w:val="none" w:sz="0" w:space="0" w:color="auto"/>
                <w:bottom w:val="none" w:sz="0" w:space="0" w:color="auto"/>
                <w:right w:val="none" w:sz="0" w:space="0" w:color="auto"/>
              </w:divBdr>
              <w:divsChild>
                <w:div w:id="168709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6407">
      <w:bodyDiv w:val="1"/>
      <w:marLeft w:val="0"/>
      <w:marRight w:val="0"/>
      <w:marTop w:val="0"/>
      <w:marBottom w:val="0"/>
      <w:divBdr>
        <w:top w:val="none" w:sz="0" w:space="0" w:color="auto"/>
        <w:left w:val="none" w:sz="0" w:space="0" w:color="auto"/>
        <w:bottom w:val="none" w:sz="0" w:space="0" w:color="auto"/>
        <w:right w:val="none" w:sz="0" w:space="0" w:color="auto"/>
      </w:divBdr>
      <w:divsChild>
        <w:div w:id="2100173736">
          <w:marLeft w:val="0"/>
          <w:marRight w:val="0"/>
          <w:marTop w:val="0"/>
          <w:marBottom w:val="0"/>
          <w:divBdr>
            <w:top w:val="none" w:sz="0" w:space="0" w:color="auto"/>
            <w:left w:val="none" w:sz="0" w:space="0" w:color="auto"/>
            <w:bottom w:val="none" w:sz="0" w:space="0" w:color="auto"/>
            <w:right w:val="none" w:sz="0" w:space="0" w:color="auto"/>
          </w:divBdr>
          <w:divsChild>
            <w:div w:id="1784493166">
              <w:marLeft w:val="0"/>
              <w:marRight w:val="0"/>
              <w:marTop w:val="0"/>
              <w:marBottom w:val="0"/>
              <w:divBdr>
                <w:top w:val="none" w:sz="0" w:space="0" w:color="auto"/>
                <w:left w:val="none" w:sz="0" w:space="0" w:color="auto"/>
                <w:bottom w:val="none" w:sz="0" w:space="0" w:color="auto"/>
                <w:right w:val="none" w:sz="0" w:space="0" w:color="auto"/>
              </w:divBdr>
              <w:divsChild>
                <w:div w:id="15139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2901">
      <w:bodyDiv w:val="1"/>
      <w:marLeft w:val="0"/>
      <w:marRight w:val="0"/>
      <w:marTop w:val="0"/>
      <w:marBottom w:val="0"/>
      <w:divBdr>
        <w:top w:val="none" w:sz="0" w:space="0" w:color="auto"/>
        <w:left w:val="none" w:sz="0" w:space="0" w:color="auto"/>
        <w:bottom w:val="none" w:sz="0" w:space="0" w:color="auto"/>
        <w:right w:val="none" w:sz="0" w:space="0" w:color="auto"/>
      </w:divBdr>
      <w:divsChild>
        <w:div w:id="1287856452">
          <w:marLeft w:val="0"/>
          <w:marRight w:val="0"/>
          <w:marTop w:val="0"/>
          <w:marBottom w:val="0"/>
          <w:divBdr>
            <w:top w:val="none" w:sz="0" w:space="0" w:color="auto"/>
            <w:left w:val="none" w:sz="0" w:space="0" w:color="auto"/>
            <w:bottom w:val="none" w:sz="0" w:space="0" w:color="auto"/>
            <w:right w:val="none" w:sz="0" w:space="0" w:color="auto"/>
          </w:divBdr>
          <w:divsChild>
            <w:div w:id="1079981089">
              <w:marLeft w:val="0"/>
              <w:marRight w:val="0"/>
              <w:marTop w:val="0"/>
              <w:marBottom w:val="0"/>
              <w:divBdr>
                <w:top w:val="none" w:sz="0" w:space="0" w:color="auto"/>
                <w:left w:val="none" w:sz="0" w:space="0" w:color="auto"/>
                <w:bottom w:val="none" w:sz="0" w:space="0" w:color="auto"/>
                <w:right w:val="none" w:sz="0" w:space="0" w:color="auto"/>
              </w:divBdr>
              <w:divsChild>
                <w:div w:id="1423649123">
                  <w:marLeft w:val="0"/>
                  <w:marRight w:val="0"/>
                  <w:marTop w:val="0"/>
                  <w:marBottom w:val="0"/>
                  <w:divBdr>
                    <w:top w:val="none" w:sz="0" w:space="0" w:color="auto"/>
                    <w:left w:val="none" w:sz="0" w:space="0" w:color="auto"/>
                    <w:bottom w:val="none" w:sz="0" w:space="0" w:color="auto"/>
                    <w:right w:val="none" w:sz="0" w:space="0" w:color="auto"/>
                  </w:divBdr>
                </w:div>
              </w:divsChild>
            </w:div>
            <w:div w:id="1162115536">
              <w:marLeft w:val="0"/>
              <w:marRight w:val="0"/>
              <w:marTop w:val="0"/>
              <w:marBottom w:val="0"/>
              <w:divBdr>
                <w:top w:val="none" w:sz="0" w:space="0" w:color="auto"/>
                <w:left w:val="none" w:sz="0" w:space="0" w:color="auto"/>
                <w:bottom w:val="none" w:sz="0" w:space="0" w:color="auto"/>
                <w:right w:val="none" w:sz="0" w:space="0" w:color="auto"/>
              </w:divBdr>
              <w:divsChild>
                <w:div w:id="202042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37247">
          <w:marLeft w:val="0"/>
          <w:marRight w:val="0"/>
          <w:marTop w:val="0"/>
          <w:marBottom w:val="0"/>
          <w:divBdr>
            <w:top w:val="none" w:sz="0" w:space="0" w:color="auto"/>
            <w:left w:val="none" w:sz="0" w:space="0" w:color="auto"/>
            <w:bottom w:val="none" w:sz="0" w:space="0" w:color="auto"/>
            <w:right w:val="none" w:sz="0" w:space="0" w:color="auto"/>
          </w:divBdr>
          <w:divsChild>
            <w:div w:id="1139146863">
              <w:marLeft w:val="0"/>
              <w:marRight w:val="0"/>
              <w:marTop w:val="0"/>
              <w:marBottom w:val="0"/>
              <w:divBdr>
                <w:top w:val="none" w:sz="0" w:space="0" w:color="auto"/>
                <w:left w:val="none" w:sz="0" w:space="0" w:color="auto"/>
                <w:bottom w:val="none" w:sz="0" w:space="0" w:color="auto"/>
                <w:right w:val="none" w:sz="0" w:space="0" w:color="auto"/>
              </w:divBdr>
              <w:divsChild>
                <w:div w:id="21149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4798">
      <w:bodyDiv w:val="1"/>
      <w:marLeft w:val="0"/>
      <w:marRight w:val="0"/>
      <w:marTop w:val="0"/>
      <w:marBottom w:val="0"/>
      <w:divBdr>
        <w:top w:val="none" w:sz="0" w:space="0" w:color="auto"/>
        <w:left w:val="none" w:sz="0" w:space="0" w:color="auto"/>
        <w:bottom w:val="none" w:sz="0" w:space="0" w:color="auto"/>
        <w:right w:val="none" w:sz="0" w:space="0" w:color="auto"/>
      </w:divBdr>
      <w:divsChild>
        <w:div w:id="918714884">
          <w:marLeft w:val="0"/>
          <w:marRight w:val="0"/>
          <w:marTop w:val="0"/>
          <w:marBottom w:val="0"/>
          <w:divBdr>
            <w:top w:val="none" w:sz="0" w:space="0" w:color="auto"/>
            <w:left w:val="none" w:sz="0" w:space="0" w:color="auto"/>
            <w:bottom w:val="none" w:sz="0" w:space="0" w:color="auto"/>
            <w:right w:val="none" w:sz="0" w:space="0" w:color="auto"/>
          </w:divBdr>
          <w:divsChild>
            <w:div w:id="128862595">
              <w:marLeft w:val="0"/>
              <w:marRight w:val="0"/>
              <w:marTop w:val="0"/>
              <w:marBottom w:val="0"/>
              <w:divBdr>
                <w:top w:val="none" w:sz="0" w:space="0" w:color="auto"/>
                <w:left w:val="none" w:sz="0" w:space="0" w:color="auto"/>
                <w:bottom w:val="none" w:sz="0" w:space="0" w:color="auto"/>
                <w:right w:val="none" w:sz="0" w:space="0" w:color="auto"/>
              </w:divBdr>
              <w:divsChild>
                <w:div w:id="402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9196">
      <w:bodyDiv w:val="1"/>
      <w:marLeft w:val="0"/>
      <w:marRight w:val="0"/>
      <w:marTop w:val="0"/>
      <w:marBottom w:val="0"/>
      <w:divBdr>
        <w:top w:val="none" w:sz="0" w:space="0" w:color="auto"/>
        <w:left w:val="none" w:sz="0" w:space="0" w:color="auto"/>
        <w:bottom w:val="none" w:sz="0" w:space="0" w:color="auto"/>
        <w:right w:val="none" w:sz="0" w:space="0" w:color="auto"/>
      </w:divBdr>
      <w:divsChild>
        <w:div w:id="1544945801">
          <w:marLeft w:val="0"/>
          <w:marRight w:val="0"/>
          <w:marTop w:val="0"/>
          <w:marBottom w:val="0"/>
          <w:divBdr>
            <w:top w:val="none" w:sz="0" w:space="0" w:color="auto"/>
            <w:left w:val="none" w:sz="0" w:space="0" w:color="auto"/>
            <w:bottom w:val="none" w:sz="0" w:space="0" w:color="auto"/>
            <w:right w:val="none" w:sz="0" w:space="0" w:color="auto"/>
          </w:divBdr>
          <w:divsChild>
            <w:div w:id="1961451295">
              <w:marLeft w:val="0"/>
              <w:marRight w:val="0"/>
              <w:marTop w:val="0"/>
              <w:marBottom w:val="0"/>
              <w:divBdr>
                <w:top w:val="none" w:sz="0" w:space="0" w:color="auto"/>
                <w:left w:val="none" w:sz="0" w:space="0" w:color="auto"/>
                <w:bottom w:val="none" w:sz="0" w:space="0" w:color="auto"/>
                <w:right w:val="none" w:sz="0" w:space="0" w:color="auto"/>
              </w:divBdr>
              <w:divsChild>
                <w:div w:id="18095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6606">
      <w:bodyDiv w:val="1"/>
      <w:marLeft w:val="0"/>
      <w:marRight w:val="0"/>
      <w:marTop w:val="0"/>
      <w:marBottom w:val="0"/>
      <w:divBdr>
        <w:top w:val="none" w:sz="0" w:space="0" w:color="auto"/>
        <w:left w:val="none" w:sz="0" w:space="0" w:color="auto"/>
        <w:bottom w:val="none" w:sz="0" w:space="0" w:color="auto"/>
        <w:right w:val="none" w:sz="0" w:space="0" w:color="auto"/>
      </w:divBdr>
      <w:divsChild>
        <w:div w:id="691145736">
          <w:marLeft w:val="0"/>
          <w:marRight w:val="0"/>
          <w:marTop w:val="0"/>
          <w:marBottom w:val="0"/>
          <w:divBdr>
            <w:top w:val="none" w:sz="0" w:space="0" w:color="auto"/>
            <w:left w:val="none" w:sz="0" w:space="0" w:color="auto"/>
            <w:bottom w:val="none" w:sz="0" w:space="0" w:color="auto"/>
            <w:right w:val="none" w:sz="0" w:space="0" w:color="auto"/>
          </w:divBdr>
          <w:divsChild>
            <w:div w:id="1242062862">
              <w:marLeft w:val="0"/>
              <w:marRight w:val="0"/>
              <w:marTop w:val="0"/>
              <w:marBottom w:val="0"/>
              <w:divBdr>
                <w:top w:val="none" w:sz="0" w:space="0" w:color="auto"/>
                <w:left w:val="none" w:sz="0" w:space="0" w:color="auto"/>
                <w:bottom w:val="none" w:sz="0" w:space="0" w:color="auto"/>
                <w:right w:val="none" w:sz="0" w:space="0" w:color="auto"/>
              </w:divBdr>
              <w:divsChild>
                <w:div w:id="17565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473392">
      <w:bodyDiv w:val="1"/>
      <w:marLeft w:val="0"/>
      <w:marRight w:val="0"/>
      <w:marTop w:val="0"/>
      <w:marBottom w:val="0"/>
      <w:divBdr>
        <w:top w:val="none" w:sz="0" w:space="0" w:color="auto"/>
        <w:left w:val="none" w:sz="0" w:space="0" w:color="auto"/>
        <w:bottom w:val="none" w:sz="0" w:space="0" w:color="auto"/>
        <w:right w:val="none" w:sz="0" w:space="0" w:color="auto"/>
      </w:divBdr>
      <w:divsChild>
        <w:div w:id="1520968413">
          <w:marLeft w:val="0"/>
          <w:marRight w:val="0"/>
          <w:marTop w:val="0"/>
          <w:marBottom w:val="0"/>
          <w:divBdr>
            <w:top w:val="none" w:sz="0" w:space="0" w:color="auto"/>
            <w:left w:val="none" w:sz="0" w:space="0" w:color="auto"/>
            <w:bottom w:val="none" w:sz="0" w:space="0" w:color="auto"/>
            <w:right w:val="none" w:sz="0" w:space="0" w:color="auto"/>
          </w:divBdr>
          <w:divsChild>
            <w:div w:id="1808667605">
              <w:marLeft w:val="0"/>
              <w:marRight w:val="0"/>
              <w:marTop w:val="0"/>
              <w:marBottom w:val="0"/>
              <w:divBdr>
                <w:top w:val="none" w:sz="0" w:space="0" w:color="auto"/>
                <w:left w:val="none" w:sz="0" w:space="0" w:color="auto"/>
                <w:bottom w:val="none" w:sz="0" w:space="0" w:color="auto"/>
                <w:right w:val="none" w:sz="0" w:space="0" w:color="auto"/>
              </w:divBdr>
              <w:divsChild>
                <w:div w:id="460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66373">
      <w:bodyDiv w:val="1"/>
      <w:marLeft w:val="0"/>
      <w:marRight w:val="0"/>
      <w:marTop w:val="0"/>
      <w:marBottom w:val="0"/>
      <w:divBdr>
        <w:top w:val="none" w:sz="0" w:space="0" w:color="auto"/>
        <w:left w:val="none" w:sz="0" w:space="0" w:color="auto"/>
        <w:bottom w:val="none" w:sz="0" w:space="0" w:color="auto"/>
        <w:right w:val="none" w:sz="0" w:space="0" w:color="auto"/>
      </w:divBdr>
    </w:div>
    <w:div w:id="314184655">
      <w:bodyDiv w:val="1"/>
      <w:marLeft w:val="0"/>
      <w:marRight w:val="0"/>
      <w:marTop w:val="0"/>
      <w:marBottom w:val="0"/>
      <w:divBdr>
        <w:top w:val="none" w:sz="0" w:space="0" w:color="auto"/>
        <w:left w:val="none" w:sz="0" w:space="0" w:color="auto"/>
        <w:bottom w:val="none" w:sz="0" w:space="0" w:color="auto"/>
        <w:right w:val="none" w:sz="0" w:space="0" w:color="auto"/>
      </w:divBdr>
    </w:div>
    <w:div w:id="365447315">
      <w:bodyDiv w:val="1"/>
      <w:marLeft w:val="0"/>
      <w:marRight w:val="0"/>
      <w:marTop w:val="0"/>
      <w:marBottom w:val="0"/>
      <w:divBdr>
        <w:top w:val="none" w:sz="0" w:space="0" w:color="auto"/>
        <w:left w:val="none" w:sz="0" w:space="0" w:color="auto"/>
        <w:bottom w:val="none" w:sz="0" w:space="0" w:color="auto"/>
        <w:right w:val="none" w:sz="0" w:space="0" w:color="auto"/>
      </w:divBdr>
      <w:divsChild>
        <w:div w:id="1565946949">
          <w:marLeft w:val="0"/>
          <w:marRight w:val="0"/>
          <w:marTop w:val="0"/>
          <w:marBottom w:val="0"/>
          <w:divBdr>
            <w:top w:val="none" w:sz="0" w:space="0" w:color="auto"/>
            <w:left w:val="none" w:sz="0" w:space="0" w:color="auto"/>
            <w:bottom w:val="none" w:sz="0" w:space="0" w:color="auto"/>
            <w:right w:val="none" w:sz="0" w:space="0" w:color="auto"/>
          </w:divBdr>
          <w:divsChild>
            <w:div w:id="124471814">
              <w:marLeft w:val="0"/>
              <w:marRight w:val="0"/>
              <w:marTop w:val="0"/>
              <w:marBottom w:val="0"/>
              <w:divBdr>
                <w:top w:val="none" w:sz="0" w:space="0" w:color="auto"/>
                <w:left w:val="none" w:sz="0" w:space="0" w:color="auto"/>
                <w:bottom w:val="none" w:sz="0" w:space="0" w:color="auto"/>
                <w:right w:val="none" w:sz="0" w:space="0" w:color="auto"/>
              </w:divBdr>
              <w:divsChild>
                <w:div w:id="36572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21123">
      <w:bodyDiv w:val="1"/>
      <w:marLeft w:val="0"/>
      <w:marRight w:val="0"/>
      <w:marTop w:val="0"/>
      <w:marBottom w:val="0"/>
      <w:divBdr>
        <w:top w:val="none" w:sz="0" w:space="0" w:color="auto"/>
        <w:left w:val="none" w:sz="0" w:space="0" w:color="auto"/>
        <w:bottom w:val="none" w:sz="0" w:space="0" w:color="auto"/>
        <w:right w:val="none" w:sz="0" w:space="0" w:color="auto"/>
      </w:divBdr>
      <w:divsChild>
        <w:div w:id="1928034787">
          <w:marLeft w:val="0"/>
          <w:marRight w:val="0"/>
          <w:marTop w:val="0"/>
          <w:marBottom w:val="0"/>
          <w:divBdr>
            <w:top w:val="none" w:sz="0" w:space="0" w:color="auto"/>
            <w:left w:val="none" w:sz="0" w:space="0" w:color="auto"/>
            <w:bottom w:val="none" w:sz="0" w:space="0" w:color="auto"/>
            <w:right w:val="none" w:sz="0" w:space="0" w:color="auto"/>
          </w:divBdr>
          <w:divsChild>
            <w:div w:id="456145360">
              <w:marLeft w:val="0"/>
              <w:marRight w:val="0"/>
              <w:marTop w:val="0"/>
              <w:marBottom w:val="0"/>
              <w:divBdr>
                <w:top w:val="none" w:sz="0" w:space="0" w:color="auto"/>
                <w:left w:val="none" w:sz="0" w:space="0" w:color="auto"/>
                <w:bottom w:val="none" w:sz="0" w:space="0" w:color="auto"/>
                <w:right w:val="none" w:sz="0" w:space="0" w:color="auto"/>
              </w:divBdr>
              <w:divsChild>
                <w:div w:id="6146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720434">
      <w:bodyDiv w:val="1"/>
      <w:marLeft w:val="0"/>
      <w:marRight w:val="0"/>
      <w:marTop w:val="0"/>
      <w:marBottom w:val="0"/>
      <w:divBdr>
        <w:top w:val="none" w:sz="0" w:space="0" w:color="auto"/>
        <w:left w:val="none" w:sz="0" w:space="0" w:color="auto"/>
        <w:bottom w:val="none" w:sz="0" w:space="0" w:color="auto"/>
        <w:right w:val="none" w:sz="0" w:space="0" w:color="auto"/>
      </w:divBdr>
      <w:divsChild>
        <w:div w:id="1325888284">
          <w:marLeft w:val="0"/>
          <w:marRight w:val="0"/>
          <w:marTop w:val="0"/>
          <w:marBottom w:val="0"/>
          <w:divBdr>
            <w:top w:val="none" w:sz="0" w:space="0" w:color="auto"/>
            <w:left w:val="none" w:sz="0" w:space="0" w:color="auto"/>
            <w:bottom w:val="none" w:sz="0" w:space="0" w:color="auto"/>
            <w:right w:val="none" w:sz="0" w:space="0" w:color="auto"/>
          </w:divBdr>
          <w:divsChild>
            <w:div w:id="1190951690">
              <w:marLeft w:val="0"/>
              <w:marRight w:val="0"/>
              <w:marTop w:val="0"/>
              <w:marBottom w:val="0"/>
              <w:divBdr>
                <w:top w:val="none" w:sz="0" w:space="0" w:color="auto"/>
                <w:left w:val="none" w:sz="0" w:space="0" w:color="auto"/>
                <w:bottom w:val="none" w:sz="0" w:space="0" w:color="auto"/>
                <w:right w:val="none" w:sz="0" w:space="0" w:color="auto"/>
              </w:divBdr>
              <w:divsChild>
                <w:div w:id="486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771993">
      <w:bodyDiv w:val="1"/>
      <w:marLeft w:val="0"/>
      <w:marRight w:val="0"/>
      <w:marTop w:val="0"/>
      <w:marBottom w:val="0"/>
      <w:divBdr>
        <w:top w:val="none" w:sz="0" w:space="0" w:color="auto"/>
        <w:left w:val="none" w:sz="0" w:space="0" w:color="auto"/>
        <w:bottom w:val="none" w:sz="0" w:space="0" w:color="auto"/>
        <w:right w:val="none" w:sz="0" w:space="0" w:color="auto"/>
      </w:divBdr>
      <w:divsChild>
        <w:div w:id="567542098">
          <w:marLeft w:val="0"/>
          <w:marRight w:val="0"/>
          <w:marTop w:val="0"/>
          <w:marBottom w:val="0"/>
          <w:divBdr>
            <w:top w:val="none" w:sz="0" w:space="0" w:color="auto"/>
            <w:left w:val="none" w:sz="0" w:space="0" w:color="auto"/>
            <w:bottom w:val="none" w:sz="0" w:space="0" w:color="auto"/>
            <w:right w:val="none" w:sz="0" w:space="0" w:color="auto"/>
          </w:divBdr>
          <w:divsChild>
            <w:div w:id="2145155145">
              <w:marLeft w:val="0"/>
              <w:marRight w:val="0"/>
              <w:marTop w:val="0"/>
              <w:marBottom w:val="0"/>
              <w:divBdr>
                <w:top w:val="none" w:sz="0" w:space="0" w:color="auto"/>
                <w:left w:val="none" w:sz="0" w:space="0" w:color="auto"/>
                <w:bottom w:val="none" w:sz="0" w:space="0" w:color="auto"/>
                <w:right w:val="none" w:sz="0" w:space="0" w:color="auto"/>
              </w:divBdr>
              <w:divsChild>
                <w:div w:id="10010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568391">
      <w:bodyDiv w:val="1"/>
      <w:marLeft w:val="0"/>
      <w:marRight w:val="0"/>
      <w:marTop w:val="0"/>
      <w:marBottom w:val="0"/>
      <w:divBdr>
        <w:top w:val="none" w:sz="0" w:space="0" w:color="auto"/>
        <w:left w:val="none" w:sz="0" w:space="0" w:color="auto"/>
        <w:bottom w:val="none" w:sz="0" w:space="0" w:color="auto"/>
        <w:right w:val="none" w:sz="0" w:space="0" w:color="auto"/>
      </w:divBdr>
      <w:divsChild>
        <w:div w:id="245194379">
          <w:marLeft w:val="0"/>
          <w:marRight w:val="0"/>
          <w:marTop w:val="0"/>
          <w:marBottom w:val="0"/>
          <w:divBdr>
            <w:top w:val="none" w:sz="0" w:space="0" w:color="auto"/>
            <w:left w:val="none" w:sz="0" w:space="0" w:color="auto"/>
            <w:bottom w:val="none" w:sz="0" w:space="0" w:color="auto"/>
            <w:right w:val="none" w:sz="0" w:space="0" w:color="auto"/>
          </w:divBdr>
          <w:divsChild>
            <w:div w:id="973364741">
              <w:marLeft w:val="0"/>
              <w:marRight w:val="0"/>
              <w:marTop w:val="0"/>
              <w:marBottom w:val="0"/>
              <w:divBdr>
                <w:top w:val="none" w:sz="0" w:space="0" w:color="auto"/>
                <w:left w:val="none" w:sz="0" w:space="0" w:color="auto"/>
                <w:bottom w:val="none" w:sz="0" w:space="0" w:color="auto"/>
                <w:right w:val="none" w:sz="0" w:space="0" w:color="auto"/>
              </w:divBdr>
              <w:divsChild>
                <w:div w:id="19999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075665">
      <w:bodyDiv w:val="1"/>
      <w:marLeft w:val="0"/>
      <w:marRight w:val="0"/>
      <w:marTop w:val="0"/>
      <w:marBottom w:val="0"/>
      <w:divBdr>
        <w:top w:val="none" w:sz="0" w:space="0" w:color="auto"/>
        <w:left w:val="none" w:sz="0" w:space="0" w:color="auto"/>
        <w:bottom w:val="none" w:sz="0" w:space="0" w:color="auto"/>
        <w:right w:val="none" w:sz="0" w:space="0" w:color="auto"/>
      </w:divBdr>
      <w:divsChild>
        <w:div w:id="1773671116">
          <w:marLeft w:val="0"/>
          <w:marRight w:val="0"/>
          <w:marTop w:val="0"/>
          <w:marBottom w:val="0"/>
          <w:divBdr>
            <w:top w:val="none" w:sz="0" w:space="0" w:color="auto"/>
            <w:left w:val="none" w:sz="0" w:space="0" w:color="auto"/>
            <w:bottom w:val="none" w:sz="0" w:space="0" w:color="auto"/>
            <w:right w:val="none" w:sz="0" w:space="0" w:color="auto"/>
          </w:divBdr>
          <w:divsChild>
            <w:div w:id="431317558">
              <w:marLeft w:val="0"/>
              <w:marRight w:val="0"/>
              <w:marTop w:val="0"/>
              <w:marBottom w:val="0"/>
              <w:divBdr>
                <w:top w:val="none" w:sz="0" w:space="0" w:color="auto"/>
                <w:left w:val="none" w:sz="0" w:space="0" w:color="auto"/>
                <w:bottom w:val="none" w:sz="0" w:space="0" w:color="auto"/>
                <w:right w:val="none" w:sz="0" w:space="0" w:color="auto"/>
              </w:divBdr>
              <w:divsChild>
                <w:div w:id="148812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345414">
      <w:bodyDiv w:val="1"/>
      <w:marLeft w:val="0"/>
      <w:marRight w:val="0"/>
      <w:marTop w:val="0"/>
      <w:marBottom w:val="0"/>
      <w:divBdr>
        <w:top w:val="none" w:sz="0" w:space="0" w:color="auto"/>
        <w:left w:val="none" w:sz="0" w:space="0" w:color="auto"/>
        <w:bottom w:val="none" w:sz="0" w:space="0" w:color="auto"/>
        <w:right w:val="none" w:sz="0" w:space="0" w:color="auto"/>
      </w:divBdr>
    </w:div>
    <w:div w:id="748966660">
      <w:bodyDiv w:val="1"/>
      <w:marLeft w:val="0"/>
      <w:marRight w:val="0"/>
      <w:marTop w:val="0"/>
      <w:marBottom w:val="0"/>
      <w:divBdr>
        <w:top w:val="none" w:sz="0" w:space="0" w:color="auto"/>
        <w:left w:val="none" w:sz="0" w:space="0" w:color="auto"/>
        <w:bottom w:val="none" w:sz="0" w:space="0" w:color="auto"/>
        <w:right w:val="none" w:sz="0" w:space="0" w:color="auto"/>
      </w:divBdr>
      <w:divsChild>
        <w:div w:id="1063943902">
          <w:marLeft w:val="0"/>
          <w:marRight w:val="0"/>
          <w:marTop w:val="0"/>
          <w:marBottom w:val="0"/>
          <w:divBdr>
            <w:top w:val="none" w:sz="0" w:space="0" w:color="auto"/>
            <w:left w:val="none" w:sz="0" w:space="0" w:color="auto"/>
            <w:bottom w:val="none" w:sz="0" w:space="0" w:color="auto"/>
            <w:right w:val="none" w:sz="0" w:space="0" w:color="auto"/>
          </w:divBdr>
          <w:divsChild>
            <w:div w:id="306512931">
              <w:marLeft w:val="0"/>
              <w:marRight w:val="0"/>
              <w:marTop w:val="0"/>
              <w:marBottom w:val="0"/>
              <w:divBdr>
                <w:top w:val="none" w:sz="0" w:space="0" w:color="auto"/>
                <w:left w:val="none" w:sz="0" w:space="0" w:color="auto"/>
                <w:bottom w:val="none" w:sz="0" w:space="0" w:color="auto"/>
                <w:right w:val="none" w:sz="0" w:space="0" w:color="auto"/>
              </w:divBdr>
              <w:divsChild>
                <w:div w:id="87781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5802">
      <w:bodyDiv w:val="1"/>
      <w:marLeft w:val="0"/>
      <w:marRight w:val="0"/>
      <w:marTop w:val="0"/>
      <w:marBottom w:val="0"/>
      <w:divBdr>
        <w:top w:val="none" w:sz="0" w:space="0" w:color="auto"/>
        <w:left w:val="none" w:sz="0" w:space="0" w:color="auto"/>
        <w:bottom w:val="none" w:sz="0" w:space="0" w:color="auto"/>
        <w:right w:val="none" w:sz="0" w:space="0" w:color="auto"/>
      </w:divBdr>
      <w:divsChild>
        <w:div w:id="4287386">
          <w:marLeft w:val="0"/>
          <w:marRight w:val="0"/>
          <w:marTop w:val="0"/>
          <w:marBottom w:val="0"/>
          <w:divBdr>
            <w:top w:val="none" w:sz="0" w:space="0" w:color="auto"/>
            <w:left w:val="none" w:sz="0" w:space="0" w:color="auto"/>
            <w:bottom w:val="none" w:sz="0" w:space="0" w:color="auto"/>
            <w:right w:val="none" w:sz="0" w:space="0" w:color="auto"/>
          </w:divBdr>
          <w:divsChild>
            <w:div w:id="1047295274">
              <w:marLeft w:val="0"/>
              <w:marRight w:val="0"/>
              <w:marTop w:val="0"/>
              <w:marBottom w:val="0"/>
              <w:divBdr>
                <w:top w:val="none" w:sz="0" w:space="0" w:color="auto"/>
                <w:left w:val="none" w:sz="0" w:space="0" w:color="auto"/>
                <w:bottom w:val="none" w:sz="0" w:space="0" w:color="auto"/>
                <w:right w:val="none" w:sz="0" w:space="0" w:color="auto"/>
              </w:divBdr>
              <w:divsChild>
                <w:div w:id="179918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968625">
      <w:bodyDiv w:val="1"/>
      <w:marLeft w:val="0"/>
      <w:marRight w:val="0"/>
      <w:marTop w:val="0"/>
      <w:marBottom w:val="0"/>
      <w:divBdr>
        <w:top w:val="none" w:sz="0" w:space="0" w:color="auto"/>
        <w:left w:val="none" w:sz="0" w:space="0" w:color="auto"/>
        <w:bottom w:val="none" w:sz="0" w:space="0" w:color="auto"/>
        <w:right w:val="none" w:sz="0" w:space="0" w:color="auto"/>
      </w:divBdr>
      <w:divsChild>
        <w:div w:id="1724060988">
          <w:marLeft w:val="0"/>
          <w:marRight w:val="0"/>
          <w:marTop w:val="0"/>
          <w:marBottom w:val="0"/>
          <w:divBdr>
            <w:top w:val="none" w:sz="0" w:space="0" w:color="auto"/>
            <w:left w:val="none" w:sz="0" w:space="0" w:color="auto"/>
            <w:bottom w:val="none" w:sz="0" w:space="0" w:color="auto"/>
            <w:right w:val="none" w:sz="0" w:space="0" w:color="auto"/>
          </w:divBdr>
          <w:divsChild>
            <w:div w:id="982386891">
              <w:marLeft w:val="0"/>
              <w:marRight w:val="0"/>
              <w:marTop w:val="0"/>
              <w:marBottom w:val="0"/>
              <w:divBdr>
                <w:top w:val="none" w:sz="0" w:space="0" w:color="auto"/>
                <w:left w:val="none" w:sz="0" w:space="0" w:color="auto"/>
                <w:bottom w:val="none" w:sz="0" w:space="0" w:color="auto"/>
                <w:right w:val="none" w:sz="0" w:space="0" w:color="auto"/>
              </w:divBdr>
              <w:divsChild>
                <w:div w:id="2132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192300">
      <w:bodyDiv w:val="1"/>
      <w:marLeft w:val="0"/>
      <w:marRight w:val="0"/>
      <w:marTop w:val="0"/>
      <w:marBottom w:val="0"/>
      <w:divBdr>
        <w:top w:val="none" w:sz="0" w:space="0" w:color="auto"/>
        <w:left w:val="none" w:sz="0" w:space="0" w:color="auto"/>
        <w:bottom w:val="none" w:sz="0" w:space="0" w:color="auto"/>
        <w:right w:val="none" w:sz="0" w:space="0" w:color="auto"/>
      </w:divBdr>
      <w:divsChild>
        <w:div w:id="1383867229">
          <w:marLeft w:val="0"/>
          <w:marRight w:val="0"/>
          <w:marTop w:val="0"/>
          <w:marBottom w:val="0"/>
          <w:divBdr>
            <w:top w:val="none" w:sz="0" w:space="0" w:color="auto"/>
            <w:left w:val="none" w:sz="0" w:space="0" w:color="auto"/>
            <w:bottom w:val="none" w:sz="0" w:space="0" w:color="auto"/>
            <w:right w:val="none" w:sz="0" w:space="0" w:color="auto"/>
          </w:divBdr>
          <w:divsChild>
            <w:div w:id="1378432463">
              <w:marLeft w:val="0"/>
              <w:marRight w:val="0"/>
              <w:marTop w:val="0"/>
              <w:marBottom w:val="0"/>
              <w:divBdr>
                <w:top w:val="none" w:sz="0" w:space="0" w:color="auto"/>
                <w:left w:val="none" w:sz="0" w:space="0" w:color="auto"/>
                <w:bottom w:val="none" w:sz="0" w:space="0" w:color="auto"/>
                <w:right w:val="none" w:sz="0" w:space="0" w:color="auto"/>
              </w:divBdr>
              <w:divsChild>
                <w:div w:id="177119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94486">
      <w:bodyDiv w:val="1"/>
      <w:marLeft w:val="0"/>
      <w:marRight w:val="0"/>
      <w:marTop w:val="0"/>
      <w:marBottom w:val="0"/>
      <w:divBdr>
        <w:top w:val="none" w:sz="0" w:space="0" w:color="auto"/>
        <w:left w:val="none" w:sz="0" w:space="0" w:color="auto"/>
        <w:bottom w:val="none" w:sz="0" w:space="0" w:color="auto"/>
        <w:right w:val="none" w:sz="0" w:space="0" w:color="auto"/>
      </w:divBdr>
      <w:divsChild>
        <w:div w:id="687605395">
          <w:marLeft w:val="0"/>
          <w:marRight w:val="0"/>
          <w:marTop w:val="0"/>
          <w:marBottom w:val="0"/>
          <w:divBdr>
            <w:top w:val="none" w:sz="0" w:space="0" w:color="auto"/>
            <w:left w:val="none" w:sz="0" w:space="0" w:color="auto"/>
            <w:bottom w:val="none" w:sz="0" w:space="0" w:color="auto"/>
            <w:right w:val="none" w:sz="0" w:space="0" w:color="auto"/>
          </w:divBdr>
          <w:divsChild>
            <w:div w:id="60493169">
              <w:marLeft w:val="0"/>
              <w:marRight w:val="0"/>
              <w:marTop w:val="0"/>
              <w:marBottom w:val="0"/>
              <w:divBdr>
                <w:top w:val="none" w:sz="0" w:space="0" w:color="auto"/>
                <w:left w:val="none" w:sz="0" w:space="0" w:color="auto"/>
                <w:bottom w:val="none" w:sz="0" w:space="0" w:color="auto"/>
                <w:right w:val="none" w:sz="0" w:space="0" w:color="auto"/>
              </w:divBdr>
              <w:divsChild>
                <w:div w:id="1436946059">
                  <w:marLeft w:val="0"/>
                  <w:marRight w:val="0"/>
                  <w:marTop w:val="0"/>
                  <w:marBottom w:val="0"/>
                  <w:divBdr>
                    <w:top w:val="none" w:sz="0" w:space="0" w:color="auto"/>
                    <w:left w:val="none" w:sz="0" w:space="0" w:color="auto"/>
                    <w:bottom w:val="none" w:sz="0" w:space="0" w:color="auto"/>
                    <w:right w:val="none" w:sz="0" w:space="0" w:color="auto"/>
                  </w:divBdr>
                  <w:divsChild>
                    <w:div w:id="2874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857204">
      <w:bodyDiv w:val="1"/>
      <w:marLeft w:val="0"/>
      <w:marRight w:val="0"/>
      <w:marTop w:val="0"/>
      <w:marBottom w:val="0"/>
      <w:divBdr>
        <w:top w:val="none" w:sz="0" w:space="0" w:color="auto"/>
        <w:left w:val="none" w:sz="0" w:space="0" w:color="auto"/>
        <w:bottom w:val="none" w:sz="0" w:space="0" w:color="auto"/>
        <w:right w:val="none" w:sz="0" w:space="0" w:color="auto"/>
      </w:divBdr>
    </w:div>
    <w:div w:id="1023824005">
      <w:bodyDiv w:val="1"/>
      <w:marLeft w:val="0"/>
      <w:marRight w:val="0"/>
      <w:marTop w:val="0"/>
      <w:marBottom w:val="0"/>
      <w:divBdr>
        <w:top w:val="none" w:sz="0" w:space="0" w:color="auto"/>
        <w:left w:val="none" w:sz="0" w:space="0" w:color="auto"/>
        <w:bottom w:val="none" w:sz="0" w:space="0" w:color="auto"/>
        <w:right w:val="none" w:sz="0" w:space="0" w:color="auto"/>
      </w:divBdr>
      <w:divsChild>
        <w:div w:id="497425405">
          <w:marLeft w:val="0"/>
          <w:marRight w:val="0"/>
          <w:marTop w:val="0"/>
          <w:marBottom w:val="0"/>
          <w:divBdr>
            <w:top w:val="none" w:sz="0" w:space="0" w:color="auto"/>
            <w:left w:val="none" w:sz="0" w:space="0" w:color="auto"/>
            <w:bottom w:val="none" w:sz="0" w:space="0" w:color="auto"/>
            <w:right w:val="none" w:sz="0" w:space="0" w:color="auto"/>
          </w:divBdr>
          <w:divsChild>
            <w:div w:id="1191381233">
              <w:marLeft w:val="0"/>
              <w:marRight w:val="0"/>
              <w:marTop w:val="0"/>
              <w:marBottom w:val="0"/>
              <w:divBdr>
                <w:top w:val="none" w:sz="0" w:space="0" w:color="auto"/>
                <w:left w:val="none" w:sz="0" w:space="0" w:color="auto"/>
                <w:bottom w:val="none" w:sz="0" w:space="0" w:color="auto"/>
                <w:right w:val="none" w:sz="0" w:space="0" w:color="auto"/>
              </w:divBdr>
              <w:divsChild>
                <w:div w:id="18432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08046">
      <w:bodyDiv w:val="1"/>
      <w:marLeft w:val="0"/>
      <w:marRight w:val="0"/>
      <w:marTop w:val="0"/>
      <w:marBottom w:val="0"/>
      <w:divBdr>
        <w:top w:val="none" w:sz="0" w:space="0" w:color="auto"/>
        <w:left w:val="none" w:sz="0" w:space="0" w:color="auto"/>
        <w:bottom w:val="none" w:sz="0" w:space="0" w:color="auto"/>
        <w:right w:val="none" w:sz="0" w:space="0" w:color="auto"/>
      </w:divBdr>
      <w:divsChild>
        <w:div w:id="1625425969">
          <w:marLeft w:val="0"/>
          <w:marRight w:val="0"/>
          <w:marTop w:val="0"/>
          <w:marBottom w:val="0"/>
          <w:divBdr>
            <w:top w:val="none" w:sz="0" w:space="0" w:color="auto"/>
            <w:left w:val="none" w:sz="0" w:space="0" w:color="auto"/>
            <w:bottom w:val="none" w:sz="0" w:space="0" w:color="auto"/>
            <w:right w:val="none" w:sz="0" w:space="0" w:color="auto"/>
          </w:divBdr>
          <w:divsChild>
            <w:div w:id="343436325">
              <w:marLeft w:val="0"/>
              <w:marRight w:val="0"/>
              <w:marTop w:val="0"/>
              <w:marBottom w:val="0"/>
              <w:divBdr>
                <w:top w:val="none" w:sz="0" w:space="0" w:color="auto"/>
                <w:left w:val="none" w:sz="0" w:space="0" w:color="auto"/>
                <w:bottom w:val="none" w:sz="0" w:space="0" w:color="auto"/>
                <w:right w:val="none" w:sz="0" w:space="0" w:color="auto"/>
              </w:divBdr>
              <w:divsChild>
                <w:div w:id="149102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604091">
      <w:bodyDiv w:val="1"/>
      <w:marLeft w:val="0"/>
      <w:marRight w:val="0"/>
      <w:marTop w:val="0"/>
      <w:marBottom w:val="0"/>
      <w:divBdr>
        <w:top w:val="none" w:sz="0" w:space="0" w:color="auto"/>
        <w:left w:val="none" w:sz="0" w:space="0" w:color="auto"/>
        <w:bottom w:val="none" w:sz="0" w:space="0" w:color="auto"/>
        <w:right w:val="none" w:sz="0" w:space="0" w:color="auto"/>
      </w:divBdr>
      <w:divsChild>
        <w:div w:id="1337073634">
          <w:marLeft w:val="0"/>
          <w:marRight w:val="0"/>
          <w:marTop w:val="0"/>
          <w:marBottom w:val="0"/>
          <w:divBdr>
            <w:top w:val="none" w:sz="0" w:space="0" w:color="auto"/>
            <w:left w:val="none" w:sz="0" w:space="0" w:color="auto"/>
            <w:bottom w:val="none" w:sz="0" w:space="0" w:color="auto"/>
            <w:right w:val="none" w:sz="0" w:space="0" w:color="auto"/>
          </w:divBdr>
          <w:divsChild>
            <w:div w:id="502863599">
              <w:marLeft w:val="0"/>
              <w:marRight w:val="0"/>
              <w:marTop w:val="0"/>
              <w:marBottom w:val="0"/>
              <w:divBdr>
                <w:top w:val="none" w:sz="0" w:space="0" w:color="auto"/>
                <w:left w:val="none" w:sz="0" w:space="0" w:color="auto"/>
                <w:bottom w:val="none" w:sz="0" w:space="0" w:color="auto"/>
                <w:right w:val="none" w:sz="0" w:space="0" w:color="auto"/>
              </w:divBdr>
              <w:divsChild>
                <w:div w:id="62916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49060">
      <w:bodyDiv w:val="1"/>
      <w:marLeft w:val="0"/>
      <w:marRight w:val="0"/>
      <w:marTop w:val="0"/>
      <w:marBottom w:val="0"/>
      <w:divBdr>
        <w:top w:val="none" w:sz="0" w:space="0" w:color="auto"/>
        <w:left w:val="none" w:sz="0" w:space="0" w:color="auto"/>
        <w:bottom w:val="none" w:sz="0" w:space="0" w:color="auto"/>
        <w:right w:val="none" w:sz="0" w:space="0" w:color="auto"/>
      </w:divBdr>
    </w:div>
    <w:div w:id="1187140563">
      <w:bodyDiv w:val="1"/>
      <w:marLeft w:val="0"/>
      <w:marRight w:val="0"/>
      <w:marTop w:val="0"/>
      <w:marBottom w:val="0"/>
      <w:divBdr>
        <w:top w:val="none" w:sz="0" w:space="0" w:color="auto"/>
        <w:left w:val="none" w:sz="0" w:space="0" w:color="auto"/>
        <w:bottom w:val="none" w:sz="0" w:space="0" w:color="auto"/>
        <w:right w:val="none" w:sz="0" w:space="0" w:color="auto"/>
      </w:divBdr>
    </w:div>
    <w:div w:id="1201286134">
      <w:bodyDiv w:val="1"/>
      <w:marLeft w:val="0"/>
      <w:marRight w:val="0"/>
      <w:marTop w:val="0"/>
      <w:marBottom w:val="0"/>
      <w:divBdr>
        <w:top w:val="none" w:sz="0" w:space="0" w:color="auto"/>
        <w:left w:val="none" w:sz="0" w:space="0" w:color="auto"/>
        <w:bottom w:val="none" w:sz="0" w:space="0" w:color="auto"/>
        <w:right w:val="none" w:sz="0" w:space="0" w:color="auto"/>
      </w:divBdr>
      <w:divsChild>
        <w:div w:id="1084113106">
          <w:marLeft w:val="0"/>
          <w:marRight w:val="0"/>
          <w:marTop w:val="0"/>
          <w:marBottom w:val="0"/>
          <w:divBdr>
            <w:top w:val="none" w:sz="0" w:space="0" w:color="auto"/>
            <w:left w:val="none" w:sz="0" w:space="0" w:color="auto"/>
            <w:bottom w:val="none" w:sz="0" w:space="0" w:color="auto"/>
            <w:right w:val="none" w:sz="0" w:space="0" w:color="auto"/>
          </w:divBdr>
          <w:divsChild>
            <w:div w:id="1065299943">
              <w:marLeft w:val="0"/>
              <w:marRight w:val="0"/>
              <w:marTop w:val="0"/>
              <w:marBottom w:val="0"/>
              <w:divBdr>
                <w:top w:val="none" w:sz="0" w:space="0" w:color="auto"/>
                <w:left w:val="none" w:sz="0" w:space="0" w:color="auto"/>
                <w:bottom w:val="none" w:sz="0" w:space="0" w:color="auto"/>
                <w:right w:val="none" w:sz="0" w:space="0" w:color="auto"/>
              </w:divBdr>
              <w:divsChild>
                <w:div w:id="17190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86869">
      <w:bodyDiv w:val="1"/>
      <w:marLeft w:val="0"/>
      <w:marRight w:val="0"/>
      <w:marTop w:val="0"/>
      <w:marBottom w:val="0"/>
      <w:divBdr>
        <w:top w:val="none" w:sz="0" w:space="0" w:color="auto"/>
        <w:left w:val="none" w:sz="0" w:space="0" w:color="auto"/>
        <w:bottom w:val="none" w:sz="0" w:space="0" w:color="auto"/>
        <w:right w:val="none" w:sz="0" w:space="0" w:color="auto"/>
      </w:divBdr>
      <w:divsChild>
        <w:div w:id="1327979488">
          <w:marLeft w:val="0"/>
          <w:marRight w:val="0"/>
          <w:marTop w:val="0"/>
          <w:marBottom w:val="0"/>
          <w:divBdr>
            <w:top w:val="none" w:sz="0" w:space="0" w:color="auto"/>
            <w:left w:val="none" w:sz="0" w:space="0" w:color="auto"/>
            <w:bottom w:val="none" w:sz="0" w:space="0" w:color="auto"/>
            <w:right w:val="none" w:sz="0" w:space="0" w:color="auto"/>
          </w:divBdr>
          <w:divsChild>
            <w:div w:id="2076588705">
              <w:marLeft w:val="0"/>
              <w:marRight w:val="0"/>
              <w:marTop w:val="0"/>
              <w:marBottom w:val="0"/>
              <w:divBdr>
                <w:top w:val="none" w:sz="0" w:space="0" w:color="auto"/>
                <w:left w:val="none" w:sz="0" w:space="0" w:color="auto"/>
                <w:bottom w:val="none" w:sz="0" w:space="0" w:color="auto"/>
                <w:right w:val="none" w:sz="0" w:space="0" w:color="auto"/>
              </w:divBdr>
              <w:divsChild>
                <w:div w:id="18514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820635">
      <w:bodyDiv w:val="1"/>
      <w:marLeft w:val="0"/>
      <w:marRight w:val="0"/>
      <w:marTop w:val="0"/>
      <w:marBottom w:val="0"/>
      <w:divBdr>
        <w:top w:val="none" w:sz="0" w:space="0" w:color="auto"/>
        <w:left w:val="none" w:sz="0" w:space="0" w:color="auto"/>
        <w:bottom w:val="none" w:sz="0" w:space="0" w:color="auto"/>
        <w:right w:val="none" w:sz="0" w:space="0" w:color="auto"/>
      </w:divBdr>
      <w:divsChild>
        <w:div w:id="1043286600">
          <w:marLeft w:val="0"/>
          <w:marRight w:val="0"/>
          <w:marTop w:val="0"/>
          <w:marBottom w:val="0"/>
          <w:divBdr>
            <w:top w:val="none" w:sz="0" w:space="0" w:color="auto"/>
            <w:left w:val="none" w:sz="0" w:space="0" w:color="auto"/>
            <w:bottom w:val="none" w:sz="0" w:space="0" w:color="auto"/>
            <w:right w:val="none" w:sz="0" w:space="0" w:color="auto"/>
          </w:divBdr>
          <w:divsChild>
            <w:div w:id="1600065338">
              <w:marLeft w:val="0"/>
              <w:marRight w:val="0"/>
              <w:marTop w:val="0"/>
              <w:marBottom w:val="0"/>
              <w:divBdr>
                <w:top w:val="none" w:sz="0" w:space="0" w:color="auto"/>
                <w:left w:val="none" w:sz="0" w:space="0" w:color="auto"/>
                <w:bottom w:val="none" w:sz="0" w:space="0" w:color="auto"/>
                <w:right w:val="none" w:sz="0" w:space="0" w:color="auto"/>
              </w:divBdr>
              <w:divsChild>
                <w:div w:id="156016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5982">
      <w:bodyDiv w:val="1"/>
      <w:marLeft w:val="0"/>
      <w:marRight w:val="0"/>
      <w:marTop w:val="0"/>
      <w:marBottom w:val="0"/>
      <w:divBdr>
        <w:top w:val="none" w:sz="0" w:space="0" w:color="auto"/>
        <w:left w:val="none" w:sz="0" w:space="0" w:color="auto"/>
        <w:bottom w:val="none" w:sz="0" w:space="0" w:color="auto"/>
        <w:right w:val="none" w:sz="0" w:space="0" w:color="auto"/>
      </w:divBdr>
      <w:divsChild>
        <w:div w:id="840195352">
          <w:marLeft w:val="0"/>
          <w:marRight w:val="0"/>
          <w:marTop w:val="0"/>
          <w:marBottom w:val="0"/>
          <w:divBdr>
            <w:top w:val="none" w:sz="0" w:space="0" w:color="auto"/>
            <w:left w:val="none" w:sz="0" w:space="0" w:color="auto"/>
            <w:bottom w:val="none" w:sz="0" w:space="0" w:color="auto"/>
            <w:right w:val="none" w:sz="0" w:space="0" w:color="auto"/>
          </w:divBdr>
          <w:divsChild>
            <w:div w:id="1731999986">
              <w:marLeft w:val="0"/>
              <w:marRight w:val="0"/>
              <w:marTop w:val="0"/>
              <w:marBottom w:val="0"/>
              <w:divBdr>
                <w:top w:val="none" w:sz="0" w:space="0" w:color="auto"/>
                <w:left w:val="none" w:sz="0" w:space="0" w:color="auto"/>
                <w:bottom w:val="none" w:sz="0" w:space="0" w:color="auto"/>
                <w:right w:val="none" w:sz="0" w:space="0" w:color="auto"/>
              </w:divBdr>
              <w:divsChild>
                <w:div w:id="361829613">
                  <w:marLeft w:val="0"/>
                  <w:marRight w:val="0"/>
                  <w:marTop w:val="0"/>
                  <w:marBottom w:val="0"/>
                  <w:divBdr>
                    <w:top w:val="none" w:sz="0" w:space="0" w:color="auto"/>
                    <w:left w:val="none" w:sz="0" w:space="0" w:color="auto"/>
                    <w:bottom w:val="none" w:sz="0" w:space="0" w:color="auto"/>
                    <w:right w:val="none" w:sz="0" w:space="0" w:color="auto"/>
                  </w:divBdr>
                </w:div>
              </w:divsChild>
            </w:div>
            <w:div w:id="1904951228">
              <w:marLeft w:val="0"/>
              <w:marRight w:val="0"/>
              <w:marTop w:val="0"/>
              <w:marBottom w:val="0"/>
              <w:divBdr>
                <w:top w:val="none" w:sz="0" w:space="0" w:color="auto"/>
                <w:left w:val="none" w:sz="0" w:space="0" w:color="auto"/>
                <w:bottom w:val="none" w:sz="0" w:space="0" w:color="auto"/>
                <w:right w:val="none" w:sz="0" w:space="0" w:color="auto"/>
              </w:divBdr>
              <w:divsChild>
                <w:div w:id="653686400">
                  <w:marLeft w:val="0"/>
                  <w:marRight w:val="0"/>
                  <w:marTop w:val="0"/>
                  <w:marBottom w:val="0"/>
                  <w:divBdr>
                    <w:top w:val="none" w:sz="0" w:space="0" w:color="auto"/>
                    <w:left w:val="none" w:sz="0" w:space="0" w:color="auto"/>
                    <w:bottom w:val="none" w:sz="0" w:space="0" w:color="auto"/>
                    <w:right w:val="none" w:sz="0" w:space="0" w:color="auto"/>
                  </w:divBdr>
                </w:div>
                <w:div w:id="89030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9907">
          <w:marLeft w:val="0"/>
          <w:marRight w:val="0"/>
          <w:marTop w:val="0"/>
          <w:marBottom w:val="0"/>
          <w:divBdr>
            <w:top w:val="none" w:sz="0" w:space="0" w:color="auto"/>
            <w:left w:val="none" w:sz="0" w:space="0" w:color="auto"/>
            <w:bottom w:val="none" w:sz="0" w:space="0" w:color="auto"/>
            <w:right w:val="none" w:sz="0" w:space="0" w:color="auto"/>
          </w:divBdr>
          <w:divsChild>
            <w:div w:id="329800405">
              <w:marLeft w:val="0"/>
              <w:marRight w:val="0"/>
              <w:marTop w:val="0"/>
              <w:marBottom w:val="0"/>
              <w:divBdr>
                <w:top w:val="none" w:sz="0" w:space="0" w:color="auto"/>
                <w:left w:val="none" w:sz="0" w:space="0" w:color="auto"/>
                <w:bottom w:val="none" w:sz="0" w:space="0" w:color="auto"/>
                <w:right w:val="none" w:sz="0" w:space="0" w:color="auto"/>
              </w:divBdr>
              <w:divsChild>
                <w:div w:id="1934512806">
                  <w:marLeft w:val="0"/>
                  <w:marRight w:val="0"/>
                  <w:marTop w:val="0"/>
                  <w:marBottom w:val="0"/>
                  <w:divBdr>
                    <w:top w:val="none" w:sz="0" w:space="0" w:color="auto"/>
                    <w:left w:val="none" w:sz="0" w:space="0" w:color="auto"/>
                    <w:bottom w:val="none" w:sz="0" w:space="0" w:color="auto"/>
                    <w:right w:val="none" w:sz="0" w:space="0" w:color="auto"/>
                  </w:divBdr>
                </w:div>
                <w:div w:id="1522822279">
                  <w:marLeft w:val="0"/>
                  <w:marRight w:val="0"/>
                  <w:marTop w:val="0"/>
                  <w:marBottom w:val="0"/>
                  <w:divBdr>
                    <w:top w:val="none" w:sz="0" w:space="0" w:color="auto"/>
                    <w:left w:val="none" w:sz="0" w:space="0" w:color="auto"/>
                    <w:bottom w:val="none" w:sz="0" w:space="0" w:color="auto"/>
                    <w:right w:val="none" w:sz="0" w:space="0" w:color="auto"/>
                  </w:divBdr>
                </w:div>
              </w:divsChild>
            </w:div>
            <w:div w:id="360667913">
              <w:marLeft w:val="0"/>
              <w:marRight w:val="0"/>
              <w:marTop w:val="0"/>
              <w:marBottom w:val="0"/>
              <w:divBdr>
                <w:top w:val="none" w:sz="0" w:space="0" w:color="auto"/>
                <w:left w:val="none" w:sz="0" w:space="0" w:color="auto"/>
                <w:bottom w:val="none" w:sz="0" w:space="0" w:color="auto"/>
                <w:right w:val="none" w:sz="0" w:space="0" w:color="auto"/>
              </w:divBdr>
              <w:divsChild>
                <w:div w:id="1266308730">
                  <w:marLeft w:val="0"/>
                  <w:marRight w:val="0"/>
                  <w:marTop w:val="0"/>
                  <w:marBottom w:val="0"/>
                  <w:divBdr>
                    <w:top w:val="none" w:sz="0" w:space="0" w:color="auto"/>
                    <w:left w:val="none" w:sz="0" w:space="0" w:color="auto"/>
                    <w:bottom w:val="none" w:sz="0" w:space="0" w:color="auto"/>
                    <w:right w:val="none" w:sz="0" w:space="0" w:color="auto"/>
                  </w:divBdr>
                </w:div>
              </w:divsChild>
            </w:div>
            <w:div w:id="97214644">
              <w:marLeft w:val="0"/>
              <w:marRight w:val="0"/>
              <w:marTop w:val="0"/>
              <w:marBottom w:val="0"/>
              <w:divBdr>
                <w:top w:val="none" w:sz="0" w:space="0" w:color="auto"/>
                <w:left w:val="none" w:sz="0" w:space="0" w:color="auto"/>
                <w:bottom w:val="none" w:sz="0" w:space="0" w:color="auto"/>
                <w:right w:val="none" w:sz="0" w:space="0" w:color="auto"/>
              </w:divBdr>
              <w:divsChild>
                <w:div w:id="20330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9946">
          <w:marLeft w:val="0"/>
          <w:marRight w:val="0"/>
          <w:marTop w:val="0"/>
          <w:marBottom w:val="0"/>
          <w:divBdr>
            <w:top w:val="none" w:sz="0" w:space="0" w:color="auto"/>
            <w:left w:val="none" w:sz="0" w:space="0" w:color="auto"/>
            <w:bottom w:val="none" w:sz="0" w:space="0" w:color="auto"/>
            <w:right w:val="none" w:sz="0" w:space="0" w:color="auto"/>
          </w:divBdr>
          <w:divsChild>
            <w:div w:id="1812139562">
              <w:marLeft w:val="0"/>
              <w:marRight w:val="0"/>
              <w:marTop w:val="0"/>
              <w:marBottom w:val="0"/>
              <w:divBdr>
                <w:top w:val="none" w:sz="0" w:space="0" w:color="auto"/>
                <w:left w:val="none" w:sz="0" w:space="0" w:color="auto"/>
                <w:bottom w:val="none" w:sz="0" w:space="0" w:color="auto"/>
                <w:right w:val="none" w:sz="0" w:space="0" w:color="auto"/>
              </w:divBdr>
              <w:divsChild>
                <w:div w:id="1639071340">
                  <w:marLeft w:val="0"/>
                  <w:marRight w:val="0"/>
                  <w:marTop w:val="0"/>
                  <w:marBottom w:val="0"/>
                  <w:divBdr>
                    <w:top w:val="none" w:sz="0" w:space="0" w:color="auto"/>
                    <w:left w:val="none" w:sz="0" w:space="0" w:color="auto"/>
                    <w:bottom w:val="none" w:sz="0" w:space="0" w:color="auto"/>
                    <w:right w:val="none" w:sz="0" w:space="0" w:color="auto"/>
                  </w:divBdr>
                </w:div>
                <w:div w:id="1268660748">
                  <w:marLeft w:val="0"/>
                  <w:marRight w:val="0"/>
                  <w:marTop w:val="0"/>
                  <w:marBottom w:val="0"/>
                  <w:divBdr>
                    <w:top w:val="none" w:sz="0" w:space="0" w:color="auto"/>
                    <w:left w:val="none" w:sz="0" w:space="0" w:color="auto"/>
                    <w:bottom w:val="none" w:sz="0" w:space="0" w:color="auto"/>
                    <w:right w:val="none" w:sz="0" w:space="0" w:color="auto"/>
                  </w:divBdr>
                </w:div>
              </w:divsChild>
            </w:div>
            <w:div w:id="1593508768">
              <w:marLeft w:val="0"/>
              <w:marRight w:val="0"/>
              <w:marTop w:val="0"/>
              <w:marBottom w:val="0"/>
              <w:divBdr>
                <w:top w:val="none" w:sz="0" w:space="0" w:color="auto"/>
                <w:left w:val="none" w:sz="0" w:space="0" w:color="auto"/>
                <w:bottom w:val="none" w:sz="0" w:space="0" w:color="auto"/>
                <w:right w:val="none" w:sz="0" w:space="0" w:color="auto"/>
              </w:divBdr>
              <w:divsChild>
                <w:div w:id="1581215651">
                  <w:marLeft w:val="0"/>
                  <w:marRight w:val="0"/>
                  <w:marTop w:val="0"/>
                  <w:marBottom w:val="0"/>
                  <w:divBdr>
                    <w:top w:val="none" w:sz="0" w:space="0" w:color="auto"/>
                    <w:left w:val="none" w:sz="0" w:space="0" w:color="auto"/>
                    <w:bottom w:val="none" w:sz="0" w:space="0" w:color="auto"/>
                    <w:right w:val="none" w:sz="0" w:space="0" w:color="auto"/>
                  </w:divBdr>
                </w:div>
              </w:divsChild>
            </w:div>
            <w:div w:id="1151100290">
              <w:marLeft w:val="0"/>
              <w:marRight w:val="0"/>
              <w:marTop w:val="0"/>
              <w:marBottom w:val="0"/>
              <w:divBdr>
                <w:top w:val="none" w:sz="0" w:space="0" w:color="auto"/>
                <w:left w:val="none" w:sz="0" w:space="0" w:color="auto"/>
                <w:bottom w:val="none" w:sz="0" w:space="0" w:color="auto"/>
                <w:right w:val="none" w:sz="0" w:space="0" w:color="auto"/>
              </w:divBdr>
              <w:divsChild>
                <w:div w:id="2645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46382">
          <w:marLeft w:val="0"/>
          <w:marRight w:val="0"/>
          <w:marTop w:val="0"/>
          <w:marBottom w:val="0"/>
          <w:divBdr>
            <w:top w:val="none" w:sz="0" w:space="0" w:color="auto"/>
            <w:left w:val="none" w:sz="0" w:space="0" w:color="auto"/>
            <w:bottom w:val="none" w:sz="0" w:space="0" w:color="auto"/>
            <w:right w:val="none" w:sz="0" w:space="0" w:color="auto"/>
          </w:divBdr>
          <w:divsChild>
            <w:div w:id="396897562">
              <w:marLeft w:val="0"/>
              <w:marRight w:val="0"/>
              <w:marTop w:val="0"/>
              <w:marBottom w:val="0"/>
              <w:divBdr>
                <w:top w:val="none" w:sz="0" w:space="0" w:color="auto"/>
                <w:left w:val="none" w:sz="0" w:space="0" w:color="auto"/>
                <w:bottom w:val="none" w:sz="0" w:space="0" w:color="auto"/>
                <w:right w:val="none" w:sz="0" w:space="0" w:color="auto"/>
              </w:divBdr>
              <w:divsChild>
                <w:div w:id="34739744">
                  <w:marLeft w:val="0"/>
                  <w:marRight w:val="0"/>
                  <w:marTop w:val="0"/>
                  <w:marBottom w:val="0"/>
                  <w:divBdr>
                    <w:top w:val="none" w:sz="0" w:space="0" w:color="auto"/>
                    <w:left w:val="none" w:sz="0" w:space="0" w:color="auto"/>
                    <w:bottom w:val="none" w:sz="0" w:space="0" w:color="auto"/>
                    <w:right w:val="none" w:sz="0" w:space="0" w:color="auto"/>
                  </w:divBdr>
                </w:div>
                <w:div w:id="13346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01787">
      <w:bodyDiv w:val="1"/>
      <w:marLeft w:val="0"/>
      <w:marRight w:val="0"/>
      <w:marTop w:val="0"/>
      <w:marBottom w:val="0"/>
      <w:divBdr>
        <w:top w:val="none" w:sz="0" w:space="0" w:color="auto"/>
        <w:left w:val="none" w:sz="0" w:space="0" w:color="auto"/>
        <w:bottom w:val="none" w:sz="0" w:space="0" w:color="auto"/>
        <w:right w:val="none" w:sz="0" w:space="0" w:color="auto"/>
      </w:divBdr>
      <w:divsChild>
        <w:div w:id="2011254765">
          <w:marLeft w:val="0"/>
          <w:marRight w:val="0"/>
          <w:marTop w:val="0"/>
          <w:marBottom w:val="0"/>
          <w:divBdr>
            <w:top w:val="none" w:sz="0" w:space="0" w:color="auto"/>
            <w:left w:val="none" w:sz="0" w:space="0" w:color="auto"/>
            <w:bottom w:val="none" w:sz="0" w:space="0" w:color="auto"/>
            <w:right w:val="none" w:sz="0" w:space="0" w:color="auto"/>
          </w:divBdr>
          <w:divsChild>
            <w:div w:id="1775518831">
              <w:marLeft w:val="0"/>
              <w:marRight w:val="0"/>
              <w:marTop w:val="0"/>
              <w:marBottom w:val="0"/>
              <w:divBdr>
                <w:top w:val="none" w:sz="0" w:space="0" w:color="auto"/>
                <w:left w:val="none" w:sz="0" w:space="0" w:color="auto"/>
                <w:bottom w:val="none" w:sz="0" w:space="0" w:color="auto"/>
                <w:right w:val="none" w:sz="0" w:space="0" w:color="auto"/>
              </w:divBdr>
              <w:divsChild>
                <w:div w:id="55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3680">
      <w:bodyDiv w:val="1"/>
      <w:marLeft w:val="0"/>
      <w:marRight w:val="0"/>
      <w:marTop w:val="0"/>
      <w:marBottom w:val="0"/>
      <w:divBdr>
        <w:top w:val="none" w:sz="0" w:space="0" w:color="auto"/>
        <w:left w:val="none" w:sz="0" w:space="0" w:color="auto"/>
        <w:bottom w:val="none" w:sz="0" w:space="0" w:color="auto"/>
        <w:right w:val="none" w:sz="0" w:space="0" w:color="auto"/>
      </w:divBdr>
    </w:div>
    <w:div w:id="1389768568">
      <w:bodyDiv w:val="1"/>
      <w:marLeft w:val="0"/>
      <w:marRight w:val="0"/>
      <w:marTop w:val="0"/>
      <w:marBottom w:val="0"/>
      <w:divBdr>
        <w:top w:val="none" w:sz="0" w:space="0" w:color="auto"/>
        <w:left w:val="none" w:sz="0" w:space="0" w:color="auto"/>
        <w:bottom w:val="none" w:sz="0" w:space="0" w:color="auto"/>
        <w:right w:val="none" w:sz="0" w:space="0" w:color="auto"/>
      </w:divBdr>
      <w:divsChild>
        <w:div w:id="1828547700">
          <w:marLeft w:val="0"/>
          <w:marRight w:val="0"/>
          <w:marTop w:val="0"/>
          <w:marBottom w:val="0"/>
          <w:divBdr>
            <w:top w:val="none" w:sz="0" w:space="0" w:color="auto"/>
            <w:left w:val="none" w:sz="0" w:space="0" w:color="auto"/>
            <w:bottom w:val="none" w:sz="0" w:space="0" w:color="auto"/>
            <w:right w:val="none" w:sz="0" w:space="0" w:color="auto"/>
          </w:divBdr>
          <w:divsChild>
            <w:div w:id="1119378374">
              <w:marLeft w:val="0"/>
              <w:marRight w:val="0"/>
              <w:marTop w:val="0"/>
              <w:marBottom w:val="0"/>
              <w:divBdr>
                <w:top w:val="none" w:sz="0" w:space="0" w:color="auto"/>
                <w:left w:val="none" w:sz="0" w:space="0" w:color="auto"/>
                <w:bottom w:val="none" w:sz="0" w:space="0" w:color="auto"/>
                <w:right w:val="none" w:sz="0" w:space="0" w:color="auto"/>
              </w:divBdr>
              <w:divsChild>
                <w:div w:id="126021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489826">
      <w:bodyDiv w:val="1"/>
      <w:marLeft w:val="0"/>
      <w:marRight w:val="0"/>
      <w:marTop w:val="0"/>
      <w:marBottom w:val="0"/>
      <w:divBdr>
        <w:top w:val="none" w:sz="0" w:space="0" w:color="auto"/>
        <w:left w:val="none" w:sz="0" w:space="0" w:color="auto"/>
        <w:bottom w:val="none" w:sz="0" w:space="0" w:color="auto"/>
        <w:right w:val="none" w:sz="0" w:space="0" w:color="auto"/>
      </w:divBdr>
      <w:divsChild>
        <w:div w:id="2008047131">
          <w:marLeft w:val="0"/>
          <w:marRight w:val="0"/>
          <w:marTop w:val="0"/>
          <w:marBottom w:val="0"/>
          <w:divBdr>
            <w:top w:val="none" w:sz="0" w:space="0" w:color="auto"/>
            <w:left w:val="none" w:sz="0" w:space="0" w:color="auto"/>
            <w:bottom w:val="none" w:sz="0" w:space="0" w:color="auto"/>
            <w:right w:val="none" w:sz="0" w:space="0" w:color="auto"/>
          </w:divBdr>
          <w:divsChild>
            <w:div w:id="2045666638">
              <w:marLeft w:val="0"/>
              <w:marRight w:val="0"/>
              <w:marTop w:val="0"/>
              <w:marBottom w:val="0"/>
              <w:divBdr>
                <w:top w:val="none" w:sz="0" w:space="0" w:color="auto"/>
                <w:left w:val="none" w:sz="0" w:space="0" w:color="auto"/>
                <w:bottom w:val="none" w:sz="0" w:space="0" w:color="auto"/>
                <w:right w:val="none" w:sz="0" w:space="0" w:color="auto"/>
              </w:divBdr>
              <w:divsChild>
                <w:div w:id="106413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79654">
      <w:bodyDiv w:val="1"/>
      <w:marLeft w:val="0"/>
      <w:marRight w:val="0"/>
      <w:marTop w:val="0"/>
      <w:marBottom w:val="0"/>
      <w:divBdr>
        <w:top w:val="none" w:sz="0" w:space="0" w:color="auto"/>
        <w:left w:val="none" w:sz="0" w:space="0" w:color="auto"/>
        <w:bottom w:val="none" w:sz="0" w:space="0" w:color="auto"/>
        <w:right w:val="none" w:sz="0" w:space="0" w:color="auto"/>
      </w:divBdr>
      <w:divsChild>
        <w:div w:id="237060990">
          <w:marLeft w:val="0"/>
          <w:marRight w:val="0"/>
          <w:marTop w:val="0"/>
          <w:marBottom w:val="0"/>
          <w:divBdr>
            <w:top w:val="none" w:sz="0" w:space="0" w:color="auto"/>
            <w:left w:val="none" w:sz="0" w:space="0" w:color="auto"/>
            <w:bottom w:val="none" w:sz="0" w:space="0" w:color="auto"/>
            <w:right w:val="none" w:sz="0" w:space="0" w:color="auto"/>
          </w:divBdr>
          <w:divsChild>
            <w:div w:id="1161431615">
              <w:marLeft w:val="0"/>
              <w:marRight w:val="0"/>
              <w:marTop w:val="0"/>
              <w:marBottom w:val="0"/>
              <w:divBdr>
                <w:top w:val="none" w:sz="0" w:space="0" w:color="auto"/>
                <w:left w:val="none" w:sz="0" w:space="0" w:color="auto"/>
                <w:bottom w:val="none" w:sz="0" w:space="0" w:color="auto"/>
                <w:right w:val="none" w:sz="0" w:space="0" w:color="auto"/>
              </w:divBdr>
              <w:divsChild>
                <w:div w:id="6793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335488">
      <w:bodyDiv w:val="1"/>
      <w:marLeft w:val="0"/>
      <w:marRight w:val="0"/>
      <w:marTop w:val="0"/>
      <w:marBottom w:val="0"/>
      <w:divBdr>
        <w:top w:val="none" w:sz="0" w:space="0" w:color="auto"/>
        <w:left w:val="none" w:sz="0" w:space="0" w:color="auto"/>
        <w:bottom w:val="none" w:sz="0" w:space="0" w:color="auto"/>
        <w:right w:val="none" w:sz="0" w:space="0" w:color="auto"/>
      </w:divBdr>
      <w:divsChild>
        <w:div w:id="1078213785">
          <w:marLeft w:val="0"/>
          <w:marRight w:val="0"/>
          <w:marTop w:val="0"/>
          <w:marBottom w:val="0"/>
          <w:divBdr>
            <w:top w:val="none" w:sz="0" w:space="0" w:color="auto"/>
            <w:left w:val="none" w:sz="0" w:space="0" w:color="auto"/>
            <w:bottom w:val="none" w:sz="0" w:space="0" w:color="auto"/>
            <w:right w:val="none" w:sz="0" w:space="0" w:color="auto"/>
          </w:divBdr>
          <w:divsChild>
            <w:div w:id="1778258133">
              <w:marLeft w:val="0"/>
              <w:marRight w:val="0"/>
              <w:marTop w:val="0"/>
              <w:marBottom w:val="0"/>
              <w:divBdr>
                <w:top w:val="none" w:sz="0" w:space="0" w:color="auto"/>
                <w:left w:val="none" w:sz="0" w:space="0" w:color="auto"/>
                <w:bottom w:val="none" w:sz="0" w:space="0" w:color="auto"/>
                <w:right w:val="none" w:sz="0" w:space="0" w:color="auto"/>
              </w:divBdr>
              <w:divsChild>
                <w:div w:id="3743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75258">
      <w:bodyDiv w:val="1"/>
      <w:marLeft w:val="0"/>
      <w:marRight w:val="0"/>
      <w:marTop w:val="0"/>
      <w:marBottom w:val="0"/>
      <w:divBdr>
        <w:top w:val="none" w:sz="0" w:space="0" w:color="auto"/>
        <w:left w:val="none" w:sz="0" w:space="0" w:color="auto"/>
        <w:bottom w:val="none" w:sz="0" w:space="0" w:color="auto"/>
        <w:right w:val="none" w:sz="0" w:space="0" w:color="auto"/>
      </w:divBdr>
      <w:divsChild>
        <w:div w:id="1732462576">
          <w:marLeft w:val="0"/>
          <w:marRight w:val="0"/>
          <w:marTop w:val="0"/>
          <w:marBottom w:val="0"/>
          <w:divBdr>
            <w:top w:val="none" w:sz="0" w:space="0" w:color="auto"/>
            <w:left w:val="none" w:sz="0" w:space="0" w:color="auto"/>
            <w:bottom w:val="none" w:sz="0" w:space="0" w:color="auto"/>
            <w:right w:val="none" w:sz="0" w:space="0" w:color="auto"/>
          </w:divBdr>
          <w:divsChild>
            <w:div w:id="2122340294">
              <w:marLeft w:val="0"/>
              <w:marRight w:val="0"/>
              <w:marTop w:val="0"/>
              <w:marBottom w:val="0"/>
              <w:divBdr>
                <w:top w:val="none" w:sz="0" w:space="0" w:color="auto"/>
                <w:left w:val="none" w:sz="0" w:space="0" w:color="auto"/>
                <w:bottom w:val="none" w:sz="0" w:space="0" w:color="auto"/>
                <w:right w:val="none" w:sz="0" w:space="0" w:color="auto"/>
              </w:divBdr>
              <w:divsChild>
                <w:div w:id="58530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525752">
      <w:bodyDiv w:val="1"/>
      <w:marLeft w:val="0"/>
      <w:marRight w:val="0"/>
      <w:marTop w:val="0"/>
      <w:marBottom w:val="0"/>
      <w:divBdr>
        <w:top w:val="none" w:sz="0" w:space="0" w:color="auto"/>
        <w:left w:val="none" w:sz="0" w:space="0" w:color="auto"/>
        <w:bottom w:val="none" w:sz="0" w:space="0" w:color="auto"/>
        <w:right w:val="none" w:sz="0" w:space="0" w:color="auto"/>
      </w:divBdr>
      <w:divsChild>
        <w:div w:id="1463497931">
          <w:marLeft w:val="0"/>
          <w:marRight w:val="0"/>
          <w:marTop w:val="0"/>
          <w:marBottom w:val="0"/>
          <w:divBdr>
            <w:top w:val="none" w:sz="0" w:space="0" w:color="auto"/>
            <w:left w:val="none" w:sz="0" w:space="0" w:color="auto"/>
            <w:bottom w:val="none" w:sz="0" w:space="0" w:color="auto"/>
            <w:right w:val="none" w:sz="0" w:space="0" w:color="auto"/>
          </w:divBdr>
          <w:divsChild>
            <w:div w:id="97255449">
              <w:marLeft w:val="0"/>
              <w:marRight w:val="0"/>
              <w:marTop w:val="0"/>
              <w:marBottom w:val="0"/>
              <w:divBdr>
                <w:top w:val="none" w:sz="0" w:space="0" w:color="auto"/>
                <w:left w:val="none" w:sz="0" w:space="0" w:color="auto"/>
                <w:bottom w:val="none" w:sz="0" w:space="0" w:color="auto"/>
                <w:right w:val="none" w:sz="0" w:space="0" w:color="auto"/>
              </w:divBdr>
              <w:divsChild>
                <w:div w:id="90414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19244">
      <w:bodyDiv w:val="1"/>
      <w:marLeft w:val="0"/>
      <w:marRight w:val="0"/>
      <w:marTop w:val="0"/>
      <w:marBottom w:val="0"/>
      <w:divBdr>
        <w:top w:val="none" w:sz="0" w:space="0" w:color="auto"/>
        <w:left w:val="none" w:sz="0" w:space="0" w:color="auto"/>
        <w:bottom w:val="none" w:sz="0" w:space="0" w:color="auto"/>
        <w:right w:val="none" w:sz="0" w:space="0" w:color="auto"/>
      </w:divBdr>
      <w:divsChild>
        <w:div w:id="19471802">
          <w:marLeft w:val="0"/>
          <w:marRight w:val="0"/>
          <w:marTop w:val="0"/>
          <w:marBottom w:val="0"/>
          <w:divBdr>
            <w:top w:val="none" w:sz="0" w:space="0" w:color="auto"/>
            <w:left w:val="none" w:sz="0" w:space="0" w:color="auto"/>
            <w:bottom w:val="none" w:sz="0" w:space="0" w:color="auto"/>
            <w:right w:val="none" w:sz="0" w:space="0" w:color="auto"/>
          </w:divBdr>
          <w:divsChild>
            <w:div w:id="1508055732">
              <w:marLeft w:val="0"/>
              <w:marRight w:val="0"/>
              <w:marTop w:val="0"/>
              <w:marBottom w:val="0"/>
              <w:divBdr>
                <w:top w:val="none" w:sz="0" w:space="0" w:color="auto"/>
                <w:left w:val="none" w:sz="0" w:space="0" w:color="auto"/>
                <w:bottom w:val="none" w:sz="0" w:space="0" w:color="auto"/>
                <w:right w:val="none" w:sz="0" w:space="0" w:color="auto"/>
              </w:divBdr>
              <w:divsChild>
                <w:div w:id="16342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19772">
      <w:bodyDiv w:val="1"/>
      <w:marLeft w:val="0"/>
      <w:marRight w:val="0"/>
      <w:marTop w:val="0"/>
      <w:marBottom w:val="0"/>
      <w:divBdr>
        <w:top w:val="none" w:sz="0" w:space="0" w:color="auto"/>
        <w:left w:val="none" w:sz="0" w:space="0" w:color="auto"/>
        <w:bottom w:val="none" w:sz="0" w:space="0" w:color="auto"/>
        <w:right w:val="none" w:sz="0" w:space="0" w:color="auto"/>
      </w:divBdr>
      <w:divsChild>
        <w:div w:id="1489710343">
          <w:marLeft w:val="0"/>
          <w:marRight w:val="0"/>
          <w:marTop w:val="0"/>
          <w:marBottom w:val="0"/>
          <w:divBdr>
            <w:top w:val="none" w:sz="0" w:space="0" w:color="auto"/>
            <w:left w:val="none" w:sz="0" w:space="0" w:color="auto"/>
            <w:bottom w:val="none" w:sz="0" w:space="0" w:color="auto"/>
            <w:right w:val="none" w:sz="0" w:space="0" w:color="auto"/>
          </w:divBdr>
          <w:divsChild>
            <w:div w:id="14163842">
              <w:marLeft w:val="0"/>
              <w:marRight w:val="0"/>
              <w:marTop w:val="0"/>
              <w:marBottom w:val="0"/>
              <w:divBdr>
                <w:top w:val="none" w:sz="0" w:space="0" w:color="auto"/>
                <w:left w:val="none" w:sz="0" w:space="0" w:color="auto"/>
                <w:bottom w:val="none" w:sz="0" w:space="0" w:color="auto"/>
                <w:right w:val="none" w:sz="0" w:space="0" w:color="auto"/>
              </w:divBdr>
              <w:divsChild>
                <w:div w:id="19089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72313">
      <w:bodyDiv w:val="1"/>
      <w:marLeft w:val="0"/>
      <w:marRight w:val="0"/>
      <w:marTop w:val="0"/>
      <w:marBottom w:val="0"/>
      <w:divBdr>
        <w:top w:val="none" w:sz="0" w:space="0" w:color="auto"/>
        <w:left w:val="none" w:sz="0" w:space="0" w:color="auto"/>
        <w:bottom w:val="none" w:sz="0" w:space="0" w:color="auto"/>
        <w:right w:val="none" w:sz="0" w:space="0" w:color="auto"/>
      </w:divBdr>
      <w:divsChild>
        <w:div w:id="282343227">
          <w:marLeft w:val="0"/>
          <w:marRight w:val="0"/>
          <w:marTop w:val="0"/>
          <w:marBottom w:val="0"/>
          <w:divBdr>
            <w:top w:val="none" w:sz="0" w:space="0" w:color="auto"/>
            <w:left w:val="none" w:sz="0" w:space="0" w:color="auto"/>
            <w:bottom w:val="none" w:sz="0" w:space="0" w:color="auto"/>
            <w:right w:val="none" w:sz="0" w:space="0" w:color="auto"/>
          </w:divBdr>
          <w:divsChild>
            <w:div w:id="1447771180">
              <w:marLeft w:val="0"/>
              <w:marRight w:val="0"/>
              <w:marTop w:val="0"/>
              <w:marBottom w:val="0"/>
              <w:divBdr>
                <w:top w:val="none" w:sz="0" w:space="0" w:color="auto"/>
                <w:left w:val="none" w:sz="0" w:space="0" w:color="auto"/>
                <w:bottom w:val="none" w:sz="0" w:space="0" w:color="auto"/>
                <w:right w:val="none" w:sz="0" w:space="0" w:color="auto"/>
              </w:divBdr>
              <w:divsChild>
                <w:div w:id="58144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894143">
      <w:bodyDiv w:val="1"/>
      <w:marLeft w:val="0"/>
      <w:marRight w:val="0"/>
      <w:marTop w:val="0"/>
      <w:marBottom w:val="0"/>
      <w:divBdr>
        <w:top w:val="none" w:sz="0" w:space="0" w:color="auto"/>
        <w:left w:val="none" w:sz="0" w:space="0" w:color="auto"/>
        <w:bottom w:val="none" w:sz="0" w:space="0" w:color="auto"/>
        <w:right w:val="none" w:sz="0" w:space="0" w:color="auto"/>
      </w:divBdr>
      <w:divsChild>
        <w:div w:id="1383552886">
          <w:marLeft w:val="0"/>
          <w:marRight w:val="0"/>
          <w:marTop w:val="0"/>
          <w:marBottom w:val="0"/>
          <w:divBdr>
            <w:top w:val="none" w:sz="0" w:space="0" w:color="auto"/>
            <w:left w:val="none" w:sz="0" w:space="0" w:color="auto"/>
            <w:bottom w:val="none" w:sz="0" w:space="0" w:color="auto"/>
            <w:right w:val="none" w:sz="0" w:space="0" w:color="auto"/>
          </w:divBdr>
          <w:divsChild>
            <w:div w:id="543755300">
              <w:marLeft w:val="0"/>
              <w:marRight w:val="0"/>
              <w:marTop w:val="0"/>
              <w:marBottom w:val="0"/>
              <w:divBdr>
                <w:top w:val="none" w:sz="0" w:space="0" w:color="auto"/>
                <w:left w:val="none" w:sz="0" w:space="0" w:color="auto"/>
                <w:bottom w:val="none" w:sz="0" w:space="0" w:color="auto"/>
                <w:right w:val="none" w:sz="0" w:space="0" w:color="auto"/>
              </w:divBdr>
              <w:divsChild>
                <w:div w:id="183425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535239">
      <w:bodyDiv w:val="1"/>
      <w:marLeft w:val="0"/>
      <w:marRight w:val="0"/>
      <w:marTop w:val="0"/>
      <w:marBottom w:val="0"/>
      <w:divBdr>
        <w:top w:val="none" w:sz="0" w:space="0" w:color="auto"/>
        <w:left w:val="none" w:sz="0" w:space="0" w:color="auto"/>
        <w:bottom w:val="none" w:sz="0" w:space="0" w:color="auto"/>
        <w:right w:val="none" w:sz="0" w:space="0" w:color="auto"/>
      </w:divBdr>
    </w:div>
    <w:div w:id="2107379832">
      <w:bodyDiv w:val="1"/>
      <w:marLeft w:val="0"/>
      <w:marRight w:val="0"/>
      <w:marTop w:val="0"/>
      <w:marBottom w:val="0"/>
      <w:divBdr>
        <w:top w:val="none" w:sz="0" w:space="0" w:color="auto"/>
        <w:left w:val="none" w:sz="0" w:space="0" w:color="auto"/>
        <w:bottom w:val="none" w:sz="0" w:space="0" w:color="auto"/>
        <w:right w:val="none" w:sz="0" w:space="0" w:color="auto"/>
      </w:divBdr>
      <w:divsChild>
        <w:div w:id="1125739327">
          <w:marLeft w:val="0"/>
          <w:marRight w:val="0"/>
          <w:marTop w:val="0"/>
          <w:marBottom w:val="0"/>
          <w:divBdr>
            <w:top w:val="none" w:sz="0" w:space="0" w:color="auto"/>
            <w:left w:val="none" w:sz="0" w:space="0" w:color="auto"/>
            <w:bottom w:val="none" w:sz="0" w:space="0" w:color="auto"/>
            <w:right w:val="none" w:sz="0" w:space="0" w:color="auto"/>
          </w:divBdr>
          <w:divsChild>
            <w:div w:id="695892749">
              <w:marLeft w:val="0"/>
              <w:marRight w:val="0"/>
              <w:marTop w:val="0"/>
              <w:marBottom w:val="0"/>
              <w:divBdr>
                <w:top w:val="none" w:sz="0" w:space="0" w:color="auto"/>
                <w:left w:val="none" w:sz="0" w:space="0" w:color="auto"/>
                <w:bottom w:val="none" w:sz="0" w:space="0" w:color="auto"/>
                <w:right w:val="none" w:sz="0" w:space="0" w:color="auto"/>
              </w:divBdr>
              <w:divsChild>
                <w:div w:id="13271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93578">
      <w:bodyDiv w:val="1"/>
      <w:marLeft w:val="0"/>
      <w:marRight w:val="0"/>
      <w:marTop w:val="0"/>
      <w:marBottom w:val="0"/>
      <w:divBdr>
        <w:top w:val="none" w:sz="0" w:space="0" w:color="auto"/>
        <w:left w:val="none" w:sz="0" w:space="0" w:color="auto"/>
        <w:bottom w:val="none" w:sz="0" w:space="0" w:color="auto"/>
        <w:right w:val="none" w:sz="0" w:space="0" w:color="auto"/>
      </w:divBdr>
      <w:divsChild>
        <w:div w:id="2020618684">
          <w:marLeft w:val="0"/>
          <w:marRight w:val="0"/>
          <w:marTop w:val="0"/>
          <w:marBottom w:val="0"/>
          <w:divBdr>
            <w:top w:val="none" w:sz="0" w:space="0" w:color="auto"/>
            <w:left w:val="none" w:sz="0" w:space="0" w:color="auto"/>
            <w:bottom w:val="none" w:sz="0" w:space="0" w:color="auto"/>
            <w:right w:val="none" w:sz="0" w:space="0" w:color="auto"/>
          </w:divBdr>
          <w:divsChild>
            <w:div w:id="1370686774">
              <w:marLeft w:val="0"/>
              <w:marRight w:val="0"/>
              <w:marTop w:val="0"/>
              <w:marBottom w:val="0"/>
              <w:divBdr>
                <w:top w:val="none" w:sz="0" w:space="0" w:color="auto"/>
                <w:left w:val="none" w:sz="0" w:space="0" w:color="auto"/>
                <w:bottom w:val="none" w:sz="0" w:space="0" w:color="auto"/>
                <w:right w:val="none" w:sz="0" w:space="0" w:color="auto"/>
              </w:divBdr>
              <w:divsChild>
                <w:div w:id="185148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FE7DE1CD40C6429A45E086D172016C" ma:contentTypeVersion="25" ma:contentTypeDescription="Create a new document." ma:contentTypeScope="" ma:versionID="641712fcfb813bfa76e77e01b21f598a">
  <xsd:schema xmlns:xsd="http://www.w3.org/2001/XMLSchema" xmlns:xs="http://www.w3.org/2001/XMLSchema" xmlns:p="http://schemas.microsoft.com/office/2006/metadata/properties" xmlns:ns2="22812ec9-6747-4bc3-8aca-0fdba15b7bee" xmlns:ns3="edcb87ba-f09c-4f22-bb1c-c46377184fd3" targetNamespace="http://schemas.microsoft.com/office/2006/metadata/properties" ma:root="true" ma:fieldsID="db2c8b9d29859cc7978ec94f79c27689" ns2:_="" ns3:_="">
    <xsd:import namespace="22812ec9-6747-4bc3-8aca-0fdba15b7bee"/>
    <xsd:import namespace="edcb87ba-f09c-4f22-bb1c-c46377184fd3"/>
    <xsd:element name="properties">
      <xsd:complexType>
        <xsd:sequence>
          <xsd:element name="documentManagement">
            <xsd:complexType>
              <xsd:all>
                <xsd:element ref="ns2:DateofLastReview" minOccurs="0"/>
                <xsd:element ref="ns2:ReviewDate" minOccurs="0"/>
                <xsd:element ref="ns2:Owner" minOccurs="0"/>
                <xsd:element ref="ns2:MediaServiceMetadata" minOccurs="0"/>
                <xsd:element ref="ns2:MediaServiceFastMetadata" minOccurs="0"/>
                <xsd:element ref="ns2:Status" minOccurs="0"/>
                <xsd:element ref="ns2:DocVersion"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CR" minOccurs="0"/>
                <xsd:element ref="ns2:MediaServiceLocation"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12ec9-6747-4bc3-8aca-0fdba15b7bee" elementFormDefault="qualified">
    <xsd:import namespace="http://schemas.microsoft.com/office/2006/documentManagement/types"/>
    <xsd:import namespace="http://schemas.microsoft.com/office/infopath/2007/PartnerControls"/>
    <xsd:element name="DateofLastReview" ma:index="8" nillable="true" ma:displayName="Last reviewed" ma:format="DateOnly" ma:internalName="DateofLastReview">
      <xsd:simpleType>
        <xsd:restriction base="dms:DateTime"/>
      </xsd:simpleType>
    </xsd:element>
    <xsd:element name="ReviewDate" ma:index="9" nillable="true" ma:displayName="Review Date" ma:format="DateOnly" ma:indexed="true" ma:internalName="ReviewDate">
      <xsd:simpleType>
        <xsd:restriction base="dms:DateTime"/>
      </xsd:simpleType>
    </xsd:element>
    <xsd:element name="Owner" ma:index="10"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Status" ma:index="13" nillable="true" ma:displayName="Status" ma:default="In Review" ma:format="Dropdown" ma:internalName="Status">
      <xsd:simpleType>
        <xsd:restriction base="dms:Choice">
          <xsd:enumeration value="In Review"/>
          <xsd:enumeration value="Completed"/>
          <xsd:enumeration value="No longer in use"/>
        </xsd:restriction>
      </xsd:simpleType>
    </xsd:element>
    <xsd:element name="DocVersion" ma:index="14" nillable="true" ma:displayName="Doc Version" ma:format="Dropdown" ma:list="22812ec9-6747-4bc3-8aca-0fdba15b7bee" ma:internalName="DocVersion" ma:showField="_UIVersionString">
      <xsd:simpleType>
        <xsd:restriction base="dms:Lookup"/>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6fd3e7f-437d-4ecf-a776-6ffdb22ad97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description="" ma:indexed="true" ma:internalName="MediaServiceLocation" ma:readOnly="true">
      <xsd:simpleType>
        <xsd:restriction base="dms:Text"/>
      </xsd:simpleType>
    </xsd:element>
    <xsd:element name="_ApprovalAssignedTo" ma:index="2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1"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cb87ba-f09c-4f22-bb1c-c46377184fd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bf40c2f-3154-4d96-9c96-082890afb757}" ma:internalName="TaxCatchAll" ma:showField="CatchAllData" ma:web="edcb87ba-f09c-4f22-bb1c-c46377184fd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ofLastReview xmlns="22812ec9-6747-4bc3-8aca-0fdba15b7bee" xsi:nil="true"/>
    <DocVersion xmlns="22812ec9-6747-4bc3-8aca-0fdba15b7bee" xsi:nil="true"/>
    <ReviewDate xmlns="22812ec9-6747-4bc3-8aca-0fdba15b7bee" xsi:nil="true"/>
    <TaxCatchAll xmlns="edcb87ba-f09c-4f22-bb1c-c46377184fd3" xsi:nil="true"/>
    <Owner xmlns="22812ec9-6747-4bc3-8aca-0fdba15b7bee">
      <UserInfo>
        <DisplayName/>
        <AccountId xsi:nil="true"/>
        <AccountType/>
      </UserInfo>
    </Owner>
    <Status xmlns="22812ec9-6747-4bc3-8aca-0fdba15b7bee">In Review</Status>
    <lcf76f155ced4ddcb4097134ff3c332f xmlns="22812ec9-6747-4bc3-8aca-0fdba15b7bee">
      <Terms xmlns="http://schemas.microsoft.com/office/infopath/2007/PartnerControls"/>
    </lcf76f155ced4ddcb4097134ff3c332f>
    <_ApprovalAssignedTo xmlns="22812ec9-6747-4bc3-8aca-0fdba15b7bee">
      <UserInfo>
        <DisplayName/>
        <AccountId xsi:nil="true"/>
        <AccountType/>
      </UserInfo>
    </_ApprovalAssignedTo>
    <_ApprovalStatus xmlns="22812ec9-6747-4bc3-8aca-0fdba15b7bee">0</_ApprovalStatus>
    <_ApprovalRespondedBy xmlns="22812ec9-6747-4bc3-8aca-0fdba15b7bee">
      <UserInfo>
        <DisplayName/>
        <AccountId xsi:nil="true"/>
        <AccountType/>
      </UserInfo>
    </_ApprovalRespondedBy>
  </documentManagement>
</p:properties>
</file>

<file path=customXml/itemProps1.xml><?xml version="1.0" encoding="utf-8"?>
<ds:datastoreItem xmlns:ds="http://schemas.openxmlformats.org/officeDocument/2006/customXml" ds:itemID="{66A68501-F5B9-0347-8F8E-C58359E229EB}">
  <ds:schemaRefs>
    <ds:schemaRef ds:uri="http://schemas.openxmlformats.org/officeDocument/2006/bibliography"/>
  </ds:schemaRefs>
</ds:datastoreItem>
</file>

<file path=customXml/itemProps2.xml><?xml version="1.0" encoding="utf-8"?>
<ds:datastoreItem xmlns:ds="http://schemas.openxmlformats.org/officeDocument/2006/customXml" ds:itemID="{7445518C-AE52-4019-A8AD-E400B8392216}"/>
</file>

<file path=customXml/itemProps3.xml><?xml version="1.0" encoding="utf-8"?>
<ds:datastoreItem xmlns:ds="http://schemas.openxmlformats.org/officeDocument/2006/customXml" ds:itemID="{04B60BE4-073A-4839-BD35-19EBEA270F34}"/>
</file>

<file path=customXml/itemProps4.xml><?xml version="1.0" encoding="utf-8"?>
<ds:datastoreItem xmlns:ds="http://schemas.openxmlformats.org/officeDocument/2006/customXml" ds:itemID="{8360268C-3292-4D5B-AB14-503C0AC8489D}"/>
</file>

<file path=docProps/app.xml><?xml version="1.0" encoding="utf-8"?>
<Properties xmlns="http://schemas.openxmlformats.org/officeDocument/2006/extended-properties" xmlns:vt="http://schemas.openxmlformats.org/officeDocument/2006/docPropsVTypes">
  <Template>Normal</Template>
  <TotalTime>0</TotalTime>
  <Pages>9</Pages>
  <Words>2462</Words>
  <Characters>14036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O'Toole</dc:creator>
  <cp:keywords/>
  <dc:description/>
  <cp:lastModifiedBy>Christine</cp:lastModifiedBy>
  <cp:revision>2</cp:revision>
  <dcterms:created xsi:type="dcterms:W3CDTF">2024-11-05T09:39:00Z</dcterms:created>
  <dcterms:modified xsi:type="dcterms:W3CDTF">2024-11-05T09:39:00Z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0x010100B5FE7DE1CD40C6429A45E086D172016C</vt:lpwstr>
  </property>
</Properties>
</file>